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0F" w:rsidRDefault="0020658F" w:rsidP="0069560F">
      <w:pPr>
        <w:pStyle w:val="csnumerocomunicatostampa"/>
        <w:jc w:val="left"/>
      </w:pPr>
      <w:r w:rsidRPr="002F4939">
        <w:t xml:space="preserve">CS </w:t>
      </w:r>
      <w:r w:rsidR="00FF5E83">
        <w:t>80</w:t>
      </w:r>
      <w:r w:rsidRPr="002F4939">
        <w:t xml:space="preserve"> - </w:t>
      </w:r>
      <w:r w:rsidR="00FF5E83">
        <w:t>31</w:t>
      </w:r>
      <w:r w:rsidRPr="002F4939">
        <w:t>/</w:t>
      </w:r>
      <w:r w:rsidR="00FF5E83">
        <w:t>08/</w:t>
      </w:r>
      <w:r w:rsidRPr="002F4939">
        <w:t>201</w:t>
      </w:r>
      <w:r w:rsidR="004C517A">
        <w:t>5</w:t>
      </w:r>
    </w:p>
    <w:p w:rsidR="00AC65EC" w:rsidRDefault="0069560F" w:rsidP="0069560F">
      <w:pPr>
        <w:pStyle w:val="csnumerocomunicatostampa"/>
        <w:jc w:val="center"/>
      </w:pPr>
      <w:r>
        <w:t>Gli stranieri spingono l’impresa</w:t>
      </w:r>
    </w:p>
    <w:p w:rsidR="005349B8" w:rsidRPr="009C7651" w:rsidRDefault="00C65C9F" w:rsidP="00CB5C58">
      <w:pPr>
        <w:pStyle w:val="cstitolosottononultimo"/>
        <w:rPr>
          <w:color w:val="auto"/>
        </w:rPr>
      </w:pPr>
      <w:r w:rsidRPr="009C7651">
        <w:rPr>
          <w:color w:val="auto"/>
        </w:rPr>
        <w:t xml:space="preserve">Sono </w:t>
      </w:r>
      <w:r w:rsidR="001167AE" w:rsidRPr="009C7651">
        <w:rPr>
          <w:color w:val="auto"/>
        </w:rPr>
        <w:t>44.054</w:t>
      </w:r>
      <w:r w:rsidR="009C309C" w:rsidRPr="009C7651">
        <w:rPr>
          <w:color w:val="auto"/>
        </w:rPr>
        <w:t xml:space="preserve"> </w:t>
      </w:r>
      <w:r w:rsidR="00CA6D43" w:rsidRPr="009C7651">
        <w:rPr>
          <w:color w:val="auto"/>
        </w:rPr>
        <w:t xml:space="preserve">le </w:t>
      </w:r>
      <w:r w:rsidR="00BC5899" w:rsidRPr="009C7651">
        <w:rPr>
          <w:color w:val="auto"/>
        </w:rPr>
        <w:t xml:space="preserve">imprese </w:t>
      </w:r>
      <w:r w:rsidR="00500295" w:rsidRPr="009C7651">
        <w:rPr>
          <w:color w:val="auto"/>
        </w:rPr>
        <w:t>straniere</w:t>
      </w:r>
      <w:r w:rsidR="00857024" w:rsidRPr="009C7651">
        <w:rPr>
          <w:color w:val="auto"/>
        </w:rPr>
        <w:t xml:space="preserve">, aumentano di </w:t>
      </w:r>
      <w:r w:rsidR="004C517A" w:rsidRPr="009C7651">
        <w:rPr>
          <w:color w:val="auto"/>
        </w:rPr>
        <w:t>1</w:t>
      </w:r>
      <w:r w:rsidRPr="009C7651">
        <w:rPr>
          <w:color w:val="auto"/>
        </w:rPr>
        <w:t>.</w:t>
      </w:r>
      <w:r w:rsidR="004C517A" w:rsidRPr="009C7651">
        <w:rPr>
          <w:color w:val="auto"/>
        </w:rPr>
        <w:t>1</w:t>
      </w:r>
      <w:r w:rsidR="00857024" w:rsidRPr="009C7651">
        <w:rPr>
          <w:color w:val="auto"/>
        </w:rPr>
        <w:t>6</w:t>
      </w:r>
      <w:r w:rsidR="004C517A" w:rsidRPr="009C7651">
        <w:rPr>
          <w:color w:val="auto"/>
        </w:rPr>
        <w:t>0</w:t>
      </w:r>
      <w:r w:rsidR="009C309C" w:rsidRPr="009C7651">
        <w:rPr>
          <w:color w:val="auto"/>
        </w:rPr>
        <w:t xml:space="preserve"> </w:t>
      </w:r>
      <w:r w:rsidR="00857024" w:rsidRPr="009C7651">
        <w:rPr>
          <w:color w:val="auto"/>
        </w:rPr>
        <w:t xml:space="preserve">unità in un anno </w:t>
      </w:r>
      <w:r w:rsidRPr="009C7651">
        <w:rPr>
          <w:color w:val="auto"/>
        </w:rPr>
        <w:t>(+2,</w:t>
      </w:r>
      <w:r w:rsidR="008737E9" w:rsidRPr="009C7651">
        <w:rPr>
          <w:color w:val="auto"/>
        </w:rPr>
        <w:t>7</w:t>
      </w:r>
      <w:r w:rsidRPr="009C7651">
        <w:rPr>
          <w:color w:val="auto"/>
        </w:rPr>
        <w:t xml:space="preserve"> per cento)</w:t>
      </w:r>
      <w:r w:rsidR="002F178C" w:rsidRPr="009C7651">
        <w:rPr>
          <w:color w:val="auto"/>
        </w:rPr>
        <w:t>.</w:t>
      </w:r>
      <w:r w:rsidR="00547400" w:rsidRPr="009C7651">
        <w:rPr>
          <w:color w:val="auto"/>
        </w:rPr>
        <w:t xml:space="preserve"> </w:t>
      </w:r>
      <w:r w:rsidR="00500295" w:rsidRPr="009C7651">
        <w:rPr>
          <w:color w:val="auto"/>
        </w:rPr>
        <w:t xml:space="preserve">La crescita nazionale è </w:t>
      </w:r>
      <w:r w:rsidR="0069560F">
        <w:rPr>
          <w:color w:val="auto"/>
        </w:rPr>
        <w:t>però</w:t>
      </w:r>
      <w:r w:rsidR="008737E9" w:rsidRPr="009C7651">
        <w:rPr>
          <w:color w:val="auto"/>
        </w:rPr>
        <w:t xml:space="preserve"> </w:t>
      </w:r>
      <w:r w:rsidR="00500295" w:rsidRPr="009C7651">
        <w:rPr>
          <w:color w:val="auto"/>
        </w:rPr>
        <w:t>più rapida (+5</w:t>
      </w:r>
      <w:r w:rsidR="008737E9" w:rsidRPr="009C7651">
        <w:rPr>
          <w:color w:val="auto"/>
        </w:rPr>
        <w:t>,</w:t>
      </w:r>
      <w:r w:rsidR="00857024" w:rsidRPr="009C7651">
        <w:rPr>
          <w:color w:val="auto"/>
        </w:rPr>
        <w:t>3</w:t>
      </w:r>
      <w:r w:rsidR="004C517A" w:rsidRPr="009C7651">
        <w:rPr>
          <w:color w:val="auto"/>
        </w:rPr>
        <w:t xml:space="preserve"> </w:t>
      </w:r>
      <w:r w:rsidR="0069560F">
        <w:rPr>
          <w:color w:val="auto"/>
        </w:rPr>
        <w:t>per cento)</w:t>
      </w:r>
      <w:r w:rsidR="00500295" w:rsidRPr="009C7651">
        <w:rPr>
          <w:color w:val="auto"/>
        </w:rPr>
        <w:t>.</w:t>
      </w:r>
      <w:r w:rsidR="00722AB5" w:rsidRPr="009C7651">
        <w:rPr>
          <w:color w:val="auto"/>
        </w:rPr>
        <w:t xml:space="preserve"> </w:t>
      </w:r>
      <w:r w:rsidR="0069560F">
        <w:rPr>
          <w:color w:val="auto"/>
        </w:rPr>
        <w:t>F</w:t>
      </w:r>
      <w:r w:rsidR="009C309C" w:rsidRPr="009C7651">
        <w:rPr>
          <w:color w:val="auto"/>
        </w:rPr>
        <w:t>rena l</w:t>
      </w:r>
      <w:r w:rsidR="00CC7A9F" w:rsidRPr="009C7651">
        <w:rPr>
          <w:color w:val="auto"/>
        </w:rPr>
        <w:t xml:space="preserve">’aumento </w:t>
      </w:r>
      <w:r w:rsidR="009C309C" w:rsidRPr="009C7651">
        <w:rPr>
          <w:color w:val="auto"/>
        </w:rPr>
        <w:t xml:space="preserve">delle </w:t>
      </w:r>
      <w:r w:rsidR="00CC7A9F" w:rsidRPr="009C7651">
        <w:rPr>
          <w:color w:val="auto"/>
        </w:rPr>
        <w:t>ditte individuali (</w:t>
      </w:r>
      <w:r w:rsidR="00526E9D" w:rsidRPr="009C7651">
        <w:rPr>
          <w:color w:val="auto"/>
        </w:rPr>
        <w:t>+</w:t>
      </w:r>
      <w:r w:rsidR="00857024" w:rsidRPr="009C7651">
        <w:rPr>
          <w:color w:val="auto"/>
        </w:rPr>
        <w:t>714</w:t>
      </w:r>
      <w:r w:rsidR="00CC7A9F" w:rsidRPr="009C7651">
        <w:rPr>
          <w:color w:val="auto"/>
        </w:rPr>
        <w:t xml:space="preserve"> unità</w:t>
      </w:r>
      <w:r w:rsidR="005349B8" w:rsidRPr="009C7651">
        <w:rPr>
          <w:color w:val="auto"/>
        </w:rPr>
        <w:t>)</w:t>
      </w:r>
      <w:r w:rsidR="0069560F">
        <w:rPr>
          <w:color w:val="auto"/>
        </w:rPr>
        <w:t xml:space="preserve">, ma volano </w:t>
      </w:r>
      <w:r w:rsidR="00145941" w:rsidRPr="009C7651">
        <w:rPr>
          <w:color w:val="auto"/>
        </w:rPr>
        <w:t xml:space="preserve">le </w:t>
      </w:r>
      <w:r w:rsidR="00CC7A9F" w:rsidRPr="009C7651">
        <w:rPr>
          <w:color w:val="auto"/>
        </w:rPr>
        <w:t>società di capitale (+</w:t>
      </w:r>
      <w:r w:rsidR="004C517A" w:rsidRPr="009C7651">
        <w:rPr>
          <w:color w:val="auto"/>
        </w:rPr>
        <w:t>1</w:t>
      </w:r>
      <w:r w:rsidR="00857024" w:rsidRPr="009C7651">
        <w:rPr>
          <w:color w:val="auto"/>
        </w:rPr>
        <w:t>5,9</w:t>
      </w:r>
      <w:r w:rsidR="00CC7A9F" w:rsidRPr="009C7651">
        <w:rPr>
          <w:color w:val="auto"/>
        </w:rPr>
        <w:t xml:space="preserve"> per cento). </w:t>
      </w:r>
      <w:r w:rsidR="00AC65EC" w:rsidRPr="009C7651">
        <w:rPr>
          <w:color w:val="auto"/>
        </w:rPr>
        <w:t>Crescono i servizi</w:t>
      </w:r>
      <w:r w:rsidR="00E0112A" w:rsidRPr="009C7651">
        <w:rPr>
          <w:color w:val="auto"/>
        </w:rPr>
        <w:t xml:space="preserve"> (+1.</w:t>
      </w:r>
      <w:r w:rsidR="00857024" w:rsidRPr="009C7651">
        <w:rPr>
          <w:color w:val="auto"/>
        </w:rPr>
        <w:t>1</w:t>
      </w:r>
      <w:r w:rsidR="00E0112A" w:rsidRPr="009C7651">
        <w:rPr>
          <w:color w:val="auto"/>
        </w:rPr>
        <w:t>0</w:t>
      </w:r>
      <w:r w:rsidR="00857024" w:rsidRPr="009C7651">
        <w:rPr>
          <w:color w:val="auto"/>
        </w:rPr>
        <w:t>4</w:t>
      </w:r>
      <w:r w:rsidR="00E0112A" w:rsidRPr="009C7651">
        <w:rPr>
          <w:color w:val="auto"/>
        </w:rPr>
        <w:t xml:space="preserve"> imprese</w:t>
      </w:r>
      <w:r w:rsidR="00857024" w:rsidRPr="009C7651">
        <w:rPr>
          <w:color w:val="auto"/>
        </w:rPr>
        <w:t>, +5,3 per cento</w:t>
      </w:r>
      <w:r w:rsidR="00E0112A" w:rsidRPr="009C7651">
        <w:rPr>
          <w:color w:val="auto"/>
        </w:rPr>
        <w:t>)</w:t>
      </w:r>
      <w:r w:rsidR="0069560F">
        <w:rPr>
          <w:color w:val="auto"/>
        </w:rPr>
        <w:t>. L</w:t>
      </w:r>
      <w:r w:rsidR="00145941" w:rsidRPr="009C7651">
        <w:rPr>
          <w:color w:val="auto"/>
        </w:rPr>
        <w:t>iev</w:t>
      </w:r>
      <w:r w:rsidR="00E0112A" w:rsidRPr="009C7651">
        <w:rPr>
          <w:color w:val="auto"/>
        </w:rPr>
        <w:t>i</w:t>
      </w:r>
      <w:r w:rsidR="00145941" w:rsidRPr="009C7651">
        <w:rPr>
          <w:color w:val="auto"/>
        </w:rPr>
        <w:t xml:space="preserve"> </w:t>
      </w:r>
      <w:r w:rsidR="006F0AE8">
        <w:rPr>
          <w:color w:val="auto"/>
        </w:rPr>
        <w:t>incremen</w:t>
      </w:r>
      <w:r w:rsidR="00857024" w:rsidRPr="009C7651">
        <w:rPr>
          <w:color w:val="auto"/>
        </w:rPr>
        <w:t>ti</w:t>
      </w:r>
      <w:r w:rsidR="00145941" w:rsidRPr="009C7651">
        <w:rPr>
          <w:color w:val="auto"/>
        </w:rPr>
        <w:t xml:space="preserve"> </w:t>
      </w:r>
      <w:r w:rsidR="006F0AE8">
        <w:rPr>
          <w:color w:val="auto"/>
        </w:rPr>
        <w:t>per</w:t>
      </w:r>
      <w:r w:rsidR="00857024" w:rsidRPr="009C7651">
        <w:rPr>
          <w:color w:val="auto"/>
        </w:rPr>
        <w:t xml:space="preserve"> agricoltura e </w:t>
      </w:r>
      <w:bookmarkStart w:id="0" w:name="_GoBack"/>
      <w:bookmarkEnd w:id="0"/>
      <w:r w:rsidR="00145941" w:rsidRPr="009C7651">
        <w:rPr>
          <w:color w:val="auto"/>
        </w:rPr>
        <w:t>costruzioni</w:t>
      </w:r>
      <w:r w:rsidR="0069560F">
        <w:rPr>
          <w:color w:val="auto"/>
        </w:rPr>
        <w:t xml:space="preserve">; minimo </w:t>
      </w:r>
      <w:r w:rsidR="00857024" w:rsidRPr="009C7651">
        <w:rPr>
          <w:color w:val="auto"/>
        </w:rPr>
        <w:t xml:space="preserve">calo </w:t>
      </w:r>
      <w:r w:rsidR="00E0112A" w:rsidRPr="009C7651">
        <w:rPr>
          <w:color w:val="auto"/>
        </w:rPr>
        <w:t>nel</w:t>
      </w:r>
      <w:r w:rsidR="00526E9D" w:rsidRPr="009C7651">
        <w:rPr>
          <w:color w:val="auto"/>
        </w:rPr>
        <w:t>l’industria</w:t>
      </w:r>
      <w:r w:rsidR="005349B8" w:rsidRPr="009C7651">
        <w:rPr>
          <w:color w:val="auto"/>
        </w:rPr>
        <w:t>.</w:t>
      </w:r>
    </w:p>
    <w:p w:rsidR="00CA6D43" w:rsidRPr="004D71F7" w:rsidRDefault="00C23A39" w:rsidP="004D71F7">
      <w:pPr>
        <w:rPr>
          <w:sz w:val="22"/>
          <w:szCs w:val="22"/>
        </w:rPr>
      </w:pPr>
      <w:r w:rsidRPr="004D71F7">
        <w:rPr>
          <w:sz w:val="22"/>
          <w:szCs w:val="22"/>
        </w:rPr>
        <w:t xml:space="preserve">Prosegue </w:t>
      </w:r>
      <w:r w:rsidR="00FF5E83" w:rsidRPr="004D71F7">
        <w:rPr>
          <w:sz w:val="22"/>
          <w:szCs w:val="22"/>
        </w:rPr>
        <w:t xml:space="preserve">in Emilia-Romagna </w:t>
      </w:r>
      <w:r w:rsidRPr="004D71F7">
        <w:rPr>
          <w:sz w:val="22"/>
          <w:szCs w:val="22"/>
        </w:rPr>
        <w:t>l</w:t>
      </w:r>
      <w:r w:rsidR="00CA6D43" w:rsidRPr="004D71F7">
        <w:rPr>
          <w:sz w:val="22"/>
          <w:szCs w:val="22"/>
        </w:rPr>
        <w:t xml:space="preserve">a </w:t>
      </w:r>
      <w:r w:rsidR="00500295" w:rsidRPr="004D71F7">
        <w:rPr>
          <w:sz w:val="22"/>
          <w:szCs w:val="22"/>
        </w:rPr>
        <w:t xml:space="preserve">crescita della </w:t>
      </w:r>
      <w:r w:rsidR="00CA6D43" w:rsidRPr="004D71F7">
        <w:rPr>
          <w:b/>
          <w:sz w:val="22"/>
          <w:szCs w:val="22"/>
        </w:rPr>
        <w:t>base imprenditoriale straniera</w:t>
      </w:r>
      <w:r w:rsidRPr="004D71F7">
        <w:rPr>
          <w:sz w:val="22"/>
          <w:szCs w:val="22"/>
        </w:rPr>
        <w:t xml:space="preserve">, </w:t>
      </w:r>
      <w:r w:rsidR="004D71F7" w:rsidRPr="004D71F7">
        <w:rPr>
          <w:sz w:val="22"/>
          <w:szCs w:val="22"/>
        </w:rPr>
        <w:t>seppur</w:t>
      </w:r>
      <w:r w:rsidR="00500295" w:rsidRPr="004D71F7">
        <w:rPr>
          <w:sz w:val="22"/>
          <w:szCs w:val="22"/>
        </w:rPr>
        <w:t xml:space="preserve"> </w:t>
      </w:r>
      <w:r w:rsidR="00CA6D43" w:rsidRPr="004D71F7">
        <w:rPr>
          <w:sz w:val="22"/>
          <w:szCs w:val="22"/>
        </w:rPr>
        <w:t>più lenta</w:t>
      </w:r>
      <w:r w:rsidR="00500295" w:rsidRPr="004D71F7">
        <w:rPr>
          <w:sz w:val="22"/>
          <w:szCs w:val="22"/>
        </w:rPr>
        <w:t xml:space="preserve"> </w:t>
      </w:r>
      <w:r w:rsidR="00CA6D43" w:rsidRPr="004D71F7">
        <w:rPr>
          <w:sz w:val="22"/>
          <w:szCs w:val="22"/>
        </w:rPr>
        <w:t>rispetto a quanto avviene a livello nazionale</w:t>
      </w:r>
      <w:r w:rsidR="00500295" w:rsidRPr="004D71F7">
        <w:rPr>
          <w:sz w:val="22"/>
          <w:szCs w:val="22"/>
        </w:rPr>
        <w:t>.</w:t>
      </w:r>
      <w:r w:rsidR="004D71F7" w:rsidRPr="004D71F7">
        <w:rPr>
          <w:sz w:val="22"/>
          <w:szCs w:val="22"/>
        </w:rPr>
        <w:t xml:space="preserve"> </w:t>
      </w:r>
    </w:p>
    <w:p w:rsidR="00847CF6" w:rsidRPr="004D71F7" w:rsidRDefault="00E0112A" w:rsidP="004D71F7">
      <w:pPr>
        <w:pStyle w:val="csnormale"/>
        <w:spacing w:line="240" w:lineRule="auto"/>
        <w:rPr>
          <w:szCs w:val="22"/>
        </w:rPr>
      </w:pPr>
      <w:r w:rsidRPr="004D71F7">
        <w:rPr>
          <w:szCs w:val="22"/>
        </w:rPr>
        <w:t xml:space="preserve">Al 30 giugno </w:t>
      </w:r>
      <w:r w:rsidR="00B1295E" w:rsidRPr="004D71F7">
        <w:rPr>
          <w:szCs w:val="22"/>
        </w:rPr>
        <w:t xml:space="preserve">le </w:t>
      </w:r>
      <w:r w:rsidR="00B1295E" w:rsidRPr="004D71F7">
        <w:rPr>
          <w:b/>
          <w:szCs w:val="22"/>
        </w:rPr>
        <w:t xml:space="preserve">imprese attive </w:t>
      </w:r>
      <w:r w:rsidR="00615023" w:rsidRPr="004D71F7">
        <w:rPr>
          <w:b/>
          <w:szCs w:val="22"/>
        </w:rPr>
        <w:t>straniere</w:t>
      </w:r>
      <w:r w:rsidR="00615023" w:rsidRPr="004D71F7">
        <w:rPr>
          <w:szCs w:val="22"/>
        </w:rPr>
        <w:t xml:space="preserve"> </w:t>
      </w:r>
      <w:r w:rsidR="006040E9" w:rsidRPr="004D71F7">
        <w:rPr>
          <w:szCs w:val="22"/>
        </w:rPr>
        <w:t xml:space="preserve">raggiungono </w:t>
      </w:r>
      <w:r w:rsidR="00D25572" w:rsidRPr="004D71F7">
        <w:rPr>
          <w:szCs w:val="22"/>
        </w:rPr>
        <w:t xml:space="preserve">quota </w:t>
      </w:r>
      <w:r w:rsidR="00C926D3" w:rsidRPr="004D71F7">
        <w:rPr>
          <w:szCs w:val="22"/>
        </w:rPr>
        <w:t xml:space="preserve">44.054 </w:t>
      </w:r>
      <w:r w:rsidR="005B5A0A" w:rsidRPr="004D71F7">
        <w:rPr>
          <w:szCs w:val="22"/>
        </w:rPr>
        <w:t>(</w:t>
      </w:r>
      <w:r w:rsidR="00145A90" w:rsidRPr="004D71F7">
        <w:rPr>
          <w:szCs w:val="22"/>
        </w:rPr>
        <w:t>i</w:t>
      </w:r>
      <w:r w:rsidR="00615023" w:rsidRPr="004D71F7">
        <w:rPr>
          <w:szCs w:val="22"/>
        </w:rPr>
        <w:t xml:space="preserve">l </w:t>
      </w:r>
      <w:r w:rsidR="009C2E33" w:rsidRPr="004D71F7">
        <w:rPr>
          <w:szCs w:val="22"/>
        </w:rPr>
        <w:t>10,</w:t>
      </w:r>
      <w:r w:rsidR="00C926D3" w:rsidRPr="004D71F7">
        <w:rPr>
          <w:szCs w:val="22"/>
        </w:rPr>
        <w:t>7</w:t>
      </w:r>
      <w:r w:rsidR="005B5A0A" w:rsidRPr="004D71F7">
        <w:rPr>
          <w:szCs w:val="22"/>
        </w:rPr>
        <w:t xml:space="preserve"> </w:t>
      </w:r>
      <w:r w:rsidR="009C2E33" w:rsidRPr="004D71F7">
        <w:rPr>
          <w:szCs w:val="22"/>
        </w:rPr>
        <w:t>per cento del totale</w:t>
      </w:r>
      <w:r w:rsidR="005B5A0A" w:rsidRPr="004D71F7">
        <w:rPr>
          <w:szCs w:val="22"/>
        </w:rPr>
        <w:t>)</w:t>
      </w:r>
      <w:r w:rsidR="00B1295E" w:rsidRPr="004D71F7">
        <w:rPr>
          <w:szCs w:val="22"/>
        </w:rPr>
        <w:t xml:space="preserve">. </w:t>
      </w:r>
      <w:r w:rsidR="005B5A0A" w:rsidRPr="004D71F7">
        <w:rPr>
          <w:b/>
          <w:szCs w:val="22"/>
        </w:rPr>
        <w:t>In un anno</w:t>
      </w:r>
      <w:r w:rsidR="004D71F7" w:rsidRPr="004D71F7">
        <w:rPr>
          <w:b/>
          <w:szCs w:val="22"/>
        </w:rPr>
        <w:t>,</w:t>
      </w:r>
      <w:r w:rsidR="005B5A0A" w:rsidRPr="004D71F7">
        <w:rPr>
          <w:b/>
          <w:szCs w:val="22"/>
        </w:rPr>
        <w:t xml:space="preserve"> aumenta</w:t>
      </w:r>
      <w:r w:rsidR="006040E9" w:rsidRPr="004D71F7">
        <w:rPr>
          <w:b/>
          <w:szCs w:val="22"/>
        </w:rPr>
        <w:t>no</w:t>
      </w:r>
      <w:r w:rsidR="005B5A0A" w:rsidRPr="004D71F7">
        <w:rPr>
          <w:b/>
          <w:szCs w:val="22"/>
        </w:rPr>
        <w:t xml:space="preserve"> di </w:t>
      </w:r>
      <w:r w:rsidR="00365F87" w:rsidRPr="004D71F7">
        <w:rPr>
          <w:b/>
          <w:szCs w:val="22"/>
        </w:rPr>
        <w:t>1</w:t>
      </w:r>
      <w:r w:rsidR="009C2E33" w:rsidRPr="004D71F7">
        <w:rPr>
          <w:b/>
          <w:szCs w:val="22"/>
        </w:rPr>
        <w:t>.</w:t>
      </w:r>
      <w:r w:rsidR="008737E9" w:rsidRPr="004D71F7">
        <w:rPr>
          <w:b/>
          <w:szCs w:val="22"/>
        </w:rPr>
        <w:t>1</w:t>
      </w:r>
      <w:r w:rsidR="00C926D3" w:rsidRPr="004D71F7">
        <w:rPr>
          <w:b/>
          <w:szCs w:val="22"/>
        </w:rPr>
        <w:t>6</w:t>
      </w:r>
      <w:r w:rsidRPr="004D71F7">
        <w:rPr>
          <w:b/>
          <w:szCs w:val="22"/>
        </w:rPr>
        <w:t>0</w:t>
      </w:r>
      <w:r w:rsidR="005B5A0A" w:rsidRPr="004D71F7">
        <w:rPr>
          <w:b/>
          <w:szCs w:val="22"/>
        </w:rPr>
        <w:t xml:space="preserve"> unità, +</w:t>
      </w:r>
      <w:r w:rsidR="00D25572" w:rsidRPr="004D71F7">
        <w:rPr>
          <w:b/>
          <w:szCs w:val="22"/>
        </w:rPr>
        <w:t>2,</w:t>
      </w:r>
      <w:r w:rsidR="00AC65EC" w:rsidRPr="004D71F7">
        <w:rPr>
          <w:b/>
          <w:szCs w:val="22"/>
        </w:rPr>
        <w:t>7</w:t>
      </w:r>
      <w:r w:rsidR="005B5A0A" w:rsidRPr="004D71F7">
        <w:rPr>
          <w:b/>
          <w:szCs w:val="22"/>
        </w:rPr>
        <w:t xml:space="preserve"> per cento</w:t>
      </w:r>
      <w:r w:rsidR="005B5A0A" w:rsidRPr="004D71F7">
        <w:rPr>
          <w:szCs w:val="22"/>
        </w:rPr>
        <w:t xml:space="preserve">. </w:t>
      </w:r>
      <w:r w:rsidR="00C23A39" w:rsidRPr="004D71F7">
        <w:rPr>
          <w:szCs w:val="22"/>
        </w:rPr>
        <w:t xml:space="preserve">Gli effetti della </w:t>
      </w:r>
      <w:r w:rsidR="00695533" w:rsidRPr="004D71F7">
        <w:rPr>
          <w:szCs w:val="22"/>
        </w:rPr>
        <w:t>crisi economica conten</w:t>
      </w:r>
      <w:r w:rsidR="00C23A39" w:rsidRPr="004D71F7">
        <w:rPr>
          <w:szCs w:val="22"/>
        </w:rPr>
        <w:t xml:space="preserve">gono </w:t>
      </w:r>
      <w:r w:rsidR="008737E9" w:rsidRPr="004D71F7">
        <w:rPr>
          <w:szCs w:val="22"/>
        </w:rPr>
        <w:t xml:space="preserve">la loro tendenza a crescere, ma </w:t>
      </w:r>
      <w:r w:rsidR="00C23A39" w:rsidRPr="004D71F7">
        <w:rPr>
          <w:szCs w:val="22"/>
        </w:rPr>
        <w:t>riducono dell’1,</w:t>
      </w:r>
      <w:r w:rsidR="00C926D3" w:rsidRPr="004D71F7">
        <w:rPr>
          <w:szCs w:val="22"/>
        </w:rPr>
        <w:t>3</w:t>
      </w:r>
      <w:r w:rsidR="00C23A39" w:rsidRPr="004D71F7">
        <w:rPr>
          <w:szCs w:val="22"/>
        </w:rPr>
        <w:t xml:space="preserve"> per cento </w:t>
      </w:r>
      <w:r w:rsidR="008737E9" w:rsidRPr="004D71F7">
        <w:rPr>
          <w:szCs w:val="22"/>
        </w:rPr>
        <w:t>l</w:t>
      </w:r>
      <w:r w:rsidR="009C2E33" w:rsidRPr="004D71F7">
        <w:rPr>
          <w:szCs w:val="22"/>
        </w:rPr>
        <w:t xml:space="preserve">’insieme delle </w:t>
      </w:r>
      <w:r w:rsidR="00CA6D43" w:rsidRPr="004D71F7">
        <w:rPr>
          <w:szCs w:val="22"/>
        </w:rPr>
        <w:t xml:space="preserve">altre </w:t>
      </w:r>
      <w:r w:rsidR="00035370" w:rsidRPr="004D71F7">
        <w:rPr>
          <w:szCs w:val="22"/>
        </w:rPr>
        <w:t>imprese regionali</w:t>
      </w:r>
      <w:r w:rsidR="009C2E33" w:rsidRPr="004D71F7">
        <w:rPr>
          <w:szCs w:val="22"/>
        </w:rPr>
        <w:t>.</w:t>
      </w:r>
      <w:r w:rsidR="009C7651" w:rsidRPr="004D71F7">
        <w:rPr>
          <w:szCs w:val="22"/>
        </w:rPr>
        <w:t xml:space="preserve"> </w:t>
      </w:r>
      <w:r w:rsidR="00D25572" w:rsidRPr="004D71F7">
        <w:rPr>
          <w:szCs w:val="22"/>
        </w:rPr>
        <w:t xml:space="preserve">In </w:t>
      </w:r>
      <w:r w:rsidR="003C1AC1" w:rsidRPr="004D71F7">
        <w:rPr>
          <w:szCs w:val="22"/>
        </w:rPr>
        <w:t xml:space="preserve">Italia </w:t>
      </w:r>
      <w:r w:rsidR="00D25572" w:rsidRPr="004D71F7">
        <w:rPr>
          <w:szCs w:val="22"/>
        </w:rPr>
        <w:t xml:space="preserve">l’aumento </w:t>
      </w:r>
      <w:r w:rsidR="003C1AC1" w:rsidRPr="004D71F7">
        <w:rPr>
          <w:szCs w:val="22"/>
        </w:rPr>
        <w:t xml:space="preserve">è ancora </w:t>
      </w:r>
      <w:r w:rsidR="00145A90" w:rsidRPr="004D71F7">
        <w:rPr>
          <w:szCs w:val="22"/>
        </w:rPr>
        <w:t xml:space="preserve">una volta </w:t>
      </w:r>
      <w:r w:rsidR="003C1AC1" w:rsidRPr="004D71F7">
        <w:rPr>
          <w:szCs w:val="22"/>
        </w:rPr>
        <w:t>più rapido (</w:t>
      </w:r>
      <w:r w:rsidR="00035370" w:rsidRPr="004D71F7">
        <w:rPr>
          <w:szCs w:val="22"/>
        </w:rPr>
        <w:t>+5,</w:t>
      </w:r>
      <w:r w:rsidR="00C926D3" w:rsidRPr="004D71F7">
        <w:rPr>
          <w:szCs w:val="22"/>
        </w:rPr>
        <w:t>3</w:t>
      </w:r>
      <w:r w:rsidR="00D25572" w:rsidRPr="004D71F7">
        <w:rPr>
          <w:szCs w:val="22"/>
        </w:rPr>
        <w:t xml:space="preserve"> per cento) e</w:t>
      </w:r>
      <w:r w:rsidR="005B5A0A" w:rsidRPr="004D71F7">
        <w:rPr>
          <w:szCs w:val="22"/>
        </w:rPr>
        <w:t xml:space="preserve"> </w:t>
      </w:r>
      <w:r w:rsidR="00035370" w:rsidRPr="004D71F7">
        <w:rPr>
          <w:szCs w:val="22"/>
        </w:rPr>
        <w:t xml:space="preserve">le </w:t>
      </w:r>
      <w:r w:rsidR="00C23A39" w:rsidRPr="004D71F7">
        <w:rPr>
          <w:szCs w:val="22"/>
        </w:rPr>
        <w:t xml:space="preserve">straniere </w:t>
      </w:r>
      <w:r w:rsidR="00C926D3" w:rsidRPr="004D71F7">
        <w:rPr>
          <w:szCs w:val="22"/>
        </w:rPr>
        <w:t xml:space="preserve">si avvicinano a </w:t>
      </w:r>
      <w:r w:rsidR="00D25572" w:rsidRPr="004D71F7">
        <w:rPr>
          <w:szCs w:val="22"/>
        </w:rPr>
        <w:t xml:space="preserve">quota </w:t>
      </w:r>
      <w:r w:rsidR="003C1AC1" w:rsidRPr="004D71F7">
        <w:rPr>
          <w:szCs w:val="22"/>
        </w:rPr>
        <w:t>4</w:t>
      </w:r>
      <w:r w:rsidRPr="004D71F7">
        <w:rPr>
          <w:szCs w:val="22"/>
        </w:rPr>
        <w:t>8</w:t>
      </w:r>
      <w:r w:rsidR="00C926D3" w:rsidRPr="004D71F7">
        <w:rPr>
          <w:szCs w:val="22"/>
        </w:rPr>
        <w:t>8</w:t>
      </w:r>
      <w:r w:rsidR="009C2E33" w:rsidRPr="004D71F7">
        <w:rPr>
          <w:szCs w:val="22"/>
        </w:rPr>
        <w:t xml:space="preserve"> </w:t>
      </w:r>
      <w:r w:rsidR="003C1AC1" w:rsidRPr="004D71F7">
        <w:rPr>
          <w:szCs w:val="22"/>
        </w:rPr>
        <w:t>mila</w:t>
      </w:r>
      <w:r w:rsidR="002F7E0D" w:rsidRPr="004D71F7">
        <w:rPr>
          <w:szCs w:val="22"/>
        </w:rPr>
        <w:t xml:space="preserve">, </w:t>
      </w:r>
      <w:r w:rsidR="00D20D78" w:rsidRPr="004D71F7">
        <w:rPr>
          <w:szCs w:val="22"/>
        </w:rPr>
        <w:t>i</w:t>
      </w:r>
      <w:r w:rsidR="002F7E0D" w:rsidRPr="004D71F7">
        <w:rPr>
          <w:szCs w:val="22"/>
        </w:rPr>
        <w:t>l</w:t>
      </w:r>
      <w:r w:rsidR="00D20D78" w:rsidRPr="004D71F7">
        <w:rPr>
          <w:szCs w:val="22"/>
        </w:rPr>
        <w:t xml:space="preserve"> </w:t>
      </w:r>
      <w:r w:rsidR="009C2E33" w:rsidRPr="004D71F7">
        <w:rPr>
          <w:szCs w:val="22"/>
        </w:rPr>
        <w:t>9</w:t>
      </w:r>
      <w:r w:rsidR="00D20D78" w:rsidRPr="004D71F7">
        <w:rPr>
          <w:szCs w:val="22"/>
        </w:rPr>
        <w:t>,</w:t>
      </w:r>
      <w:r w:rsidR="00C926D3" w:rsidRPr="004D71F7">
        <w:rPr>
          <w:szCs w:val="22"/>
        </w:rPr>
        <w:t>5</w:t>
      </w:r>
      <w:r w:rsidR="002F7E0D" w:rsidRPr="004D71F7">
        <w:rPr>
          <w:szCs w:val="22"/>
        </w:rPr>
        <w:t xml:space="preserve"> per cento del totale</w:t>
      </w:r>
      <w:r w:rsidR="009C2E33" w:rsidRPr="004D71F7">
        <w:rPr>
          <w:szCs w:val="22"/>
        </w:rPr>
        <w:t>, a fronte di una diminuzione dell</w:t>
      </w:r>
      <w:r w:rsidR="00C926D3" w:rsidRPr="004D71F7">
        <w:rPr>
          <w:szCs w:val="22"/>
        </w:rPr>
        <w:t>o 0,8</w:t>
      </w:r>
      <w:r w:rsidR="009C2E33" w:rsidRPr="004D71F7">
        <w:rPr>
          <w:szCs w:val="22"/>
        </w:rPr>
        <w:t xml:space="preserve"> per cento del</w:t>
      </w:r>
      <w:r w:rsidR="00CA6D43" w:rsidRPr="004D71F7">
        <w:rPr>
          <w:szCs w:val="22"/>
        </w:rPr>
        <w:t>le altre imprese.</w:t>
      </w:r>
      <w:r w:rsidR="003C1AC1" w:rsidRPr="004D71F7">
        <w:rPr>
          <w:szCs w:val="22"/>
        </w:rPr>
        <w:t xml:space="preserve"> </w:t>
      </w:r>
      <w:r w:rsidR="00C23A39" w:rsidRPr="004D71F7">
        <w:rPr>
          <w:szCs w:val="22"/>
        </w:rPr>
        <w:t xml:space="preserve">Questi sono </w:t>
      </w:r>
      <w:r w:rsidR="00D20D78" w:rsidRPr="004D71F7">
        <w:rPr>
          <w:szCs w:val="22"/>
        </w:rPr>
        <w:t xml:space="preserve">i </w:t>
      </w:r>
      <w:r w:rsidR="00847CF6" w:rsidRPr="004D71F7">
        <w:rPr>
          <w:szCs w:val="22"/>
        </w:rPr>
        <w:t xml:space="preserve">dati del </w:t>
      </w:r>
      <w:r w:rsidR="00847CF6" w:rsidRPr="004D71F7">
        <w:rPr>
          <w:b/>
          <w:szCs w:val="22"/>
        </w:rPr>
        <w:t xml:space="preserve">Registro delle imprese </w:t>
      </w:r>
      <w:r w:rsidR="00847CF6" w:rsidRPr="004D71F7">
        <w:rPr>
          <w:szCs w:val="22"/>
        </w:rPr>
        <w:t>delle Camere di commercio</w:t>
      </w:r>
      <w:r w:rsidR="00CA6D43" w:rsidRPr="004D71F7">
        <w:rPr>
          <w:szCs w:val="22"/>
        </w:rPr>
        <w:t xml:space="preserve"> (</w:t>
      </w:r>
      <w:r w:rsidR="004D71F7" w:rsidRPr="004D71F7">
        <w:rPr>
          <w:szCs w:val="22"/>
        </w:rPr>
        <w:t xml:space="preserve">fonte </w:t>
      </w:r>
      <w:proofErr w:type="spellStart"/>
      <w:r w:rsidR="00E90497" w:rsidRPr="004D71F7">
        <w:rPr>
          <w:szCs w:val="22"/>
        </w:rPr>
        <w:t>InfoCamere</w:t>
      </w:r>
      <w:proofErr w:type="spellEnd"/>
      <w:r w:rsidR="00CA6D43" w:rsidRPr="004D71F7">
        <w:rPr>
          <w:szCs w:val="22"/>
        </w:rPr>
        <w:t>)</w:t>
      </w:r>
      <w:r w:rsidR="00847CF6" w:rsidRPr="004D71F7">
        <w:rPr>
          <w:szCs w:val="22"/>
        </w:rPr>
        <w:t xml:space="preserve"> elaborati </w:t>
      </w:r>
      <w:r w:rsidR="00D20D78" w:rsidRPr="004D71F7">
        <w:rPr>
          <w:szCs w:val="22"/>
        </w:rPr>
        <w:t xml:space="preserve">da </w:t>
      </w:r>
      <w:proofErr w:type="spellStart"/>
      <w:r w:rsidR="00847CF6" w:rsidRPr="004D71F7">
        <w:rPr>
          <w:b/>
          <w:szCs w:val="22"/>
        </w:rPr>
        <w:t>Unioncamere</w:t>
      </w:r>
      <w:proofErr w:type="spellEnd"/>
      <w:r w:rsidR="00847CF6" w:rsidRPr="004D71F7">
        <w:rPr>
          <w:b/>
          <w:szCs w:val="22"/>
        </w:rPr>
        <w:t xml:space="preserve"> Emilia-Romagna</w:t>
      </w:r>
      <w:r w:rsidR="00847CF6" w:rsidRPr="004D71F7">
        <w:rPr>
          <w:szCs w:val="22"/>
        </w:rPr>
        <w:t>.</w:t>
      </w:r>
    </w:p>
    <w:p w:rsidR="00695533" w:rsidRPr="009C7651" w:rsidRDefault="00035370" w:rsidP="004D71F7">
      <w:pPr>
        <w:pStyle w:val="csnormale"/>
        <w:spacing w:line="240" w:lineRule="auto"/>
      </w:pPr>
      <w:r w:rsidRPr="004D71F7">
        <w:rPr>
          <w:szCs w:val="22"/>
        </w:rPr>
        <w:t>L</w:t>
      </w:r>
      <w:r w:rsidR="003C3373" w:rsidRPr="004D71F7">
        <w:rPr>
          <w:szCs w:val="22"/>
        </w:rPr>
        <w:t xml:space="preserve">e imprese straniere </w:t>
      </w:r>
      <w:r w:rsidR="006040E9" w:rsidRPr="004D71F7">
        <w:rPr>
          <w:szCs w:val="22"/>
        </w:rPr>
        <w:t xml:space="preserve">aumentano </w:t>
      </w:r>
      <w:r w:rsidRPr="004D71F7">
        <w:rPr>
          <w:szCs w:val="22"/>
        </w:rPr>
        <w:t>in tutte le regioni italiane.</w:t>
      </w:r>
      <w:r w:rsidR="009C7651" w:rsidRPr="004D71F7">
        <w:rPr>
          <w:szCs w:val="22"/>
        </w:rPr>
        <w:t xml:space="preserve"> </w:t>
      </w:r>
      <w:r w:rsidR="00C926D3" w:rsidRPr="004D71F7">
        <w:rPr>
          <w:szCs w:val="22"/>
        </w:rPr>
        <w:t xml:space="preserve">La crescita è stata più rapida in Campania (+12,9 per cento) e nel Lazio (+7,7 per cento). </w:t>
      </w:r>
      <w:r w:rsidRPr="004D71F7">
        <w:rPr>
          <w:b/>
          <w:szCs w:val="22"/>
        </w:rPr>
        <w:t xml:space="preserve">L’Emilia-Romagna </w:t>
      </w:r>
      <w:r w:rsidR="004D71F7" w:rsidRPr="004D71F7">
        <w:rPr>
          <w:b/>
          <w:szCs w:val="22"/>
        </w:rPr>
        <w:t xml:space="preserve">con il +2,7 per cento </w:t>
      </w:r>
      <w:r w:rsidRPr="004D71F7">
        <w:rPr>
          <w:b/>
          <w:szCs w:val="22"/>
        </w:rPr>
        <w:t xml:space="preserve">è </w:t>
      </w:r>
      <w:r w:rsidR="00C926D3" w:rsidRPr="004D71F7">
        <w:rPr>
          <w:b/>
          <w:szCs w:val="22"/>
        </w:rPr>
        <w:t>quattor</w:t>
      </w:r>
      <w:r w:rsidRPr="004D71F7">
        <w:rPr>
          <w:b/>
          <w:szCs w:val="22"/>
        </w:rPr>
        <w:t>dicesima</w:t>
      </w:r>
      <w:r w:rsidR="004D71F7" w:rsidRPr="004D71F7">
        <w:rPr>
          <w:szCs w:val="22"/>
        </w:rPr>
        <w:t xml:space="preserve">, superata da </w:t>
      </w:r>
      <w:r w:rsidRPr="004D71F7">
        <w:rPr>
          <w:szCs w:val="22"/>
        </w:rPr>
        <w:t>Lombardia (+5,</w:t>
      </w:r>
      <w:r w:rsidR="00E0112A" w:rsidRPr="004D71F7">
        <w:rPr>
          <w:szCs w:val="22"/>
        </w:rPr>
        <w:t>8</w:t>
      </w:r>
      <w:r w:rsidRPr="004D71F7">
        <w:rPr>
          <w:szCs w:val="22"/>
        </w:rPr>
        <w:t xml:space="preserve"> per cento) e Veneto (+4,</w:t>
      </w:r>
      <w:r w:rsidR="00E0112A" w:rsidRPr="004D71F7">
        <w:rPr>
          <w:szCs w:val="22"/>
        </w:rPr>
        <w:t>7</w:t>
      </w:r>
      <w:r w:rsidR="004D71F7" w:rsidRPr="004D71F7">
        <w:rPr>
          <w:szCs w:val="22"/>
        </w:rPr>
        <w:t xml:space="preserve"> per cento</w:t>
      </w:r>
      <w:r w:rsidR="004D71F7">
        <w:t>).</w:t>
      </w:r>
    </w:p>
    <w:p w:rsidR="00233401" w:rsidRPr="0069560F" w:rsidRDefault="000C3F7F" w:rsidP="0069560F">
      <w:pPr>
        <w:pStyle w:val="titoloa"/>
        <w:rPr>
          <w:color w:val="auto"/>
        </w:rPr>
      </w:pPr>
      <w:r>
        <w:t>L</w:t>
      </w:r>
      <w:r w:rsidR="0069560F">
        <w:t xml:space="preserve">a forma giuridica </w:t>
      </w:r>
      <w:r w:rsidR="00CC723B" w:rsidRPr="0069560F">
        <w:rPr>
          <w:color w:val="auto"/>
        </w:rPr>
        <w:t xml:space="preserve">La </w:t>
      </w:r>
      <w:r w:rsidR="004D71F7">
        <w:rPr>
          <w:color w:val="auto"/>
        </w:rPr>
        <w:t>componente più cospicua è data</w:t>
      </w:r>
      <w:r w:rsidR="00390129" w:rsidRPr="0069560F">
        <w:rPr>
          <w:color w:val="auto"/>
        </w:rPr>
        <w:t xml:space="preserve"> innanzitutto d</w:t>
      </w:r>
      <w:r w:rsidR="00CC723B" w:rsidRPr="0069560F">
        <w:rPr>
          <w:color w:val="auto"/>
        </w:rPr>
        <w:t xml:space="preserve">alle </w:t>
      </w:r>
      <w:r w:rsidR="00CC723B" w:rsidRPr="004D71F7">
        <w:rPr>
          <w:b/>
          <w:color w:val="auto"/>
        </w:rPr>
        <w:t>ditte individuali</w:t>
      </w:r>
      <w:r w:rsidR="00390129" w:rsidRPr="0069560F">
        <w:rPr>
          <w:color w:val="auto"/>
        </w:rPr>
        <w:t xml:space="preserve"> (+</w:t>
      </w:r>
      <w:r w:rsidR="00C926D3" w:rsidRPr="0069560F">
        <w:rPr>
          <w:color w:val="auto"/>
        </w:rPr>
        <w:t>714 unità</w:t>
      </w:r>
      <w:r w:rsidR="004D71F7">
        <w:rPr>
          <w:color w:val="auto"/>
        </w:rPr>
        <w:t xml:space="preserve">, </w:t>
      </w:r>
      <w:r w:rsidR="00DB7661" w:rsidRPr="0069560F">
        <w:rPr>
          <w:color w:val="auto"/>
        </w:rPr>
        <w:t>+</w:t>
      </w:r>
      <w:r w:rsidR="00C926D3" w:rsidRPr="0069560F">
        <w:rPr>
          <w:color w:val="auto"/>
        </w:rPr>
        <w:t>2,0</w:t>
      </w:r>
      <w:r w:rsidR="00CC723B" w:rsidRPr="0069560F">
        <w:rPr>
          <w:color w:val="auto"/>
        </w:rPr>
        <w:t xml:space="preserve"> per cento), </w:t>
      </w:r>
      <w:r w:rsidR="00145F7A" w:rsidRPr="0069560F">
        <w:rPr>
          <w:color w:val="auto"/>
        </w:rPr>
        <w:t xml:space="preserve">nonostante </w:t>
      </w:r>
      <w:r w:rsidR="00E0112A" w:rsidRPr="0069560F">
        <w:rPr>
          <w:color w:val="auto"/>
        </w:rPr>
        <w:t>gli effetti del</w:t>
      </w:r>
      <w:r w:rsidR="00CC723B" w:rsidRPr="0069560F">
        <w:rPr>
          <w:color w:val="auto"/>
        </w:rPr>
        <w:t>la crisi ne conten</w:t>
      </w:r>
      <w:r w:rsidR="006040E9" w:rsidRPr="0069560F">
        <w:rPr>
          <w:color w:val="auto"/>
        </w:rPr>
        <w:t>ga</w:t>
      </w:r>
      <w:r w:rsidR="00E0112A" w:rsidRPr="0069560F">
        <w:rPr>
          <w:color w:val="auto"/>
        </w:rPr>
        <w:t>no</w:t>
      </w:r>
      <w:r w:rsidR="00CC723B" w:rsidRPr="0069560F">
        <w:rPr>
          <w:color w:val="auto"/>
        </w:rPr>
        <w:t xml:space="preserve"> l’aumento</w:t>
      </w:r>
      <w:r w:rsidR="00145F7A" w:rsidRPr="0069560F">
        <w:rPr>
          <w:color w:val="auto"/>
        </w:rPr>
        <w:t xml:space="preserve">. </w:t>
      </w:r>
      <w:r w:rsidR="00C926D3" w:rsidRPr="0069560F">
        <w:rPr>
          <w:color w:val="auto"/>
        </w:rPr>
        <w:t>Esse c</w:t>
      </w:r>
      <w:r w:rsidR="00145F7A" w:rsidRPr="0069560F">
        <w:rPr>
          <w:color w:val="auto"/>
        </w:rPr>
        <w:t>ostituiscono l’8</w:t>
      </w:r>
      <w:r w:rsidR="005663A2" w:rsidRPr="0069560F">
        <w:rPr>
          <w:color w:val="auto"/>
        </w:rPr>
        <w:t>3,8</w:t>
      </w:r>
      <w:r w:rsidR="00145F7A" w:rsidRPr="0069560F">
        <w:rPr>
          <w:color w:val="auto"/>
        </w:rPr>
        <w:t xml:space="preserve"> per cento delle imprese straniere</w:t>
      </w:r>
      <w:r w:rsidR="00CC723B" w:rsidRPr="0069560F">
        <w:rPr>
          <w:color w:val="auto"/>
        </w:rPr>
        <w:t xml:space="preserve">. </w:t>
      </w:r>
      <w:r w:rsidR="00C926D3" w:rsidRPr="0069560F">
        <w:rPr>
          <w:color w:val="auto"/>
        </w:rPr>
        <w:t xml:space="preserve">Sempre più </w:t>
      </w:r>
      <w:r w:rsidR="00035370" w:rsidRPr="0069560F">
        <w:rPr>
          <w:color w:val="auto"/>
        </w:rPr>
        <w:t xml:space="preserve">risulta </w:t>
      </w:r>
      <w:r w:rsidR="00F929F8" w:rsidRPr="0069560F">
        <w:rPr>
          <w:color w:val="auto"/>
        </w:rPr>
        <w:t xml:space="preserve">determinante </w:t>
      </w:r>
      <w:r w:rsidR="00526E9D" w:rsidRPr="0069560F">
        <w:rPr>
          <w:color w:val="auto"/>
        </w:rPr>
        <w:t>l</w:t>
      </w:r>
      <w:r w:rsidR="00CC723B" w:rsidRPr="0069560F">
        <w:rPr>
          <w:color w:val="auto"/>
        </w:rPr>
        <w:t xml:space="preserve">a </w:t>
      </w:r>
      <w:r w:rsidR="004D71F7" w:rsidRPr="0069560F">
        <w:rPr>
          <w:color w:val="auto"/>
        </w:rPr>
        <w:t xml:space="preserve">rapida </w:t>
      </w:r>
      <w:r w:rsidR="00CC723B" w:rsidRPr="0069560F">
        <w:rPr>
          <w:color w:val="auto"/>
        </w:rPr>
        <w:t xml:space="preserve">crescita </w:t>
      </w:r>
      <w:r w:rsidR="00145F7A" w:rsidRPr="0069560F">
        <w:rPr>
          <w:color w:val="auto"/>
        </w:rPr>
        <w:t>del</w:t>
      </w:r>
      <w:r w:rsidR="00CC723B" w:rsidRPr="0069560F">
        <w:rPr>
          <w:color w:val="auto"/>
        </w:rPr>
        <w:t xml:space="preserve">le </w:t>
      </w:r>
      <w:r w:rsidR="00CC723B" w:rsidRPr="004D71F7">
        <w:rPr>
          <w:b/>
          <w:color w:val="auto"/>
        </w:rPr>
        <w:t>società di capitale</w:t>
      </w:r>
      <w:r w:rsidR="00CC723B" w:rsidRPr="0069560F">
        <w:rPr>
          <w:color w:val="auto"/>
        </w:rPr>
        <w:t xml:space="preserve"> (+</w:t>
      </w:r>
      <w:r w:rsidR="00C926D3" w:rsidRPr="0069560F">
        <w:rPr>
          <w:color w:val="auto"/>
        </w:rPr>
        <w:t xml:space="preserve">436 </w:t>
      </w:r>
      <w:r w:rsidR="00CC723B" w:rsidRPr="0069560F">
        <w:rPr>
          <w:color w:val="auto"/>
        </w:rPr>
        <w:t>unità, +1</w:t>
      </w:r>
      <w:r w:rsidR="00C926D3" w:rsidRPr="0069560F">
        <w:rPr>
          <w:color w:val="auto"/>
        </w:rPr>
        <w:t>5,9</w:t>
      </w:r>
      <w:r w:rsidR="00CC723B" w:rsidRPr="0069560F">
        <w:rPr>
          <w:color w:val="auto"/>
        </w:rPr>
        <w:t xml:space="preserve"> per cento), sostenuta </w:t>
      </w:r>
      <w:r w:rsidR="00F55548" w:rsidRPr="0069560F">
        <w:rPr>
          <w:color w:val="auto"/>
        </w:rPr>
        <w:t>dall’attrattività della normativa delle società a responsabilità limitata</w:t>
      </w:r>
      <w:r w:rsidR="00CC723B" w:rsidRPr="0069560F">
        <w:rPr>
          <w:color w:val="auto"/>
        </w:rPr>
        <w:t xml:space="preserve">. </w:t>
      </w:r>
      <w:r w:rsidR="00F55548" w:rsidRPr="0069560F">
        <w:rPr>
          <w:color w:val="auto"/>
        </w:rPr>
        <w:t>Questa ha contribuito a</w:t>
      </w:r>
      <w:r w:rsidR="00054958" w:rsidRPr="0069560F">
        <w:rPr>
          <w:color w:val="auto"/>
        </w:rPr>
        <w:t xml:space="preserve">lla lieve riduzione </w:t>
      </w:r>
      <w:r w:rsidR="00F55548" w:rsidRPr="0069560F">
        <w:rPr>
          <w:color w:val="auto"/>
        </w:rPr>
        <w:t xml:space="preserve">delle società di persone </w:t>
      </w:r>
      <w:r w:rsidR="00054958" w:rsidRPr="0069560F">
        <w:rPr>
          <w:color w:val="auto"/>
        </w:rPr>
        <w:t>(-0,2 per cento)</w:t>
      </w:r>
      <w:r w:rsidR="00F55548" w:rsidRPr="0069560F">
        <w:rPr>
          <w:color w:val="auto"/>
        </w:rPr>
        <w:t xml:space="preserve">. Aumentano </w:t>
      </w:r>
      <w:r w:rsidR="00EF115A" w:rsidRPr="0069560F">
        <w:rPr>
          <w:color w:val="auto"/>
        </w:rPr>
        <w:t xml:space="preserve">anche </w:t>
      </w:r>
      <w:r w:rsidR="00F55548" w:rsidRPr="0069560F">
        <w:rPr>
          <w:color w:val="auto"/>
        </w:rPr>
        <w:t xml:space="preserve">le </w:t>
      </w:r>
      <w:r w:rsidR="00DB7661" w:rsidRPr="0069560F">
        <w:rPr>
          <w:color w:val="auto"/>
        </w:rPr>
        <w:t xml:space="preserve">cooperative e </w:t>
      </w:r>
      <w:r w:rsidR="00F55548" w:rsidRPr="0069560F">
        <w:rPr>
          <w:color w:val="auto"/>
        </w:rPr>
        <w:t xml:space="preserve">i </w:t>
      </w:r>
      <w:r w:rsidR="00DB7661" w:rsidRPr="0069560F">
        <w:rPr>
          <w:color w:val="auto"/>
        </w:rPr>
        <w:t>consorzi (+</w:t>
      </w:r>
      <w:r w:rsidR="00054958" w:rsidRPr="0069560F">
        <w:rPr>
          <w:color w:val="auto"/>
        </w:rPr>
        <w:t>2,7</w:t>
      </w:r>
      <w:r w:rsidR="00390129" w:rsidRPr="0069560F">
        <w:rPr>
          <w:color w:val="auto"/>
        </w:rPr>
        <w:t xml:space="preserve"> per cento)</w:t>
      </w:r>
      <w:r w:rsidR="00CC723B" w:rsidRPr="0069560F">
        <w:rPr>
          <w:color w:val="auto"/>
        </w:rPr>
        <w:t xml:space="preserve">. </w:t>
      </w:r>
    </w:p>
    <w:p w:rsidR="00CD2B06" w:rsidRPr="0069560F" w:rsidRDefault="0069560F" w:rsidP="0069560F">
      <w:pPr>
        <w:pStyle w:val="titoloa"/>
        <w:rPr>
          <w:color w:val="auto"/>
        </w:rPr>
      </w:pPr>
      <w:r>
        <w:t>S</w:t>
      </w:r>
      <w:r w:rsidR="00B3532E">
        <w:t>ettori</w:t>
      </w:r>
      <w:r w:rsidR="00C91E46">
        <w:t xml:space="preserve"> di attività economica</w:t>
      </w:r>
      <w:r>
        <w:t xml:space="preserve"> </w:t>
      </w:r>
      <w:r w:rsidR="00AC65EC" w:rsidRPr="0069560F">
        <w:rPr>
          <w:color w:val="auto"/>
        </w:rPr>
        <w:t>La tendenza posit</w:t>
      </w:r>
      <w:r w:rsidR="004D71F7">
        <w:rPr>
          <w:color w:val="auto"/>
        </w:rPr>
        <w:t xml:space="preserve">iva origina sostanzialmente dai </w:t>
      </w:r>
      <w:r w:rsidR="00AC65EC" w:rsidRPr="004D71F7">
        <w:rPr>
          <w:b/>
          <w:color w:val="auto"/>
        </w:rPr>
        <w:t>servizi</w:t>
      </w:r>
      <w:r w:rsidR="00AC65EC" w:rsidRPr="0069560F">
        <w:rPr>
          <w:color w:val="auto"/>
        </w:rPr>
        <w:t xml:space="preserve"> (</w:t>
      </w:r>
      <w:r w:rsidR="00526E9D" w:rsidRPr="0069560F">
        <w:rPr>
          <w:color w:val="auto"/>
        </w:rPr>
        <w:t>+</w:t>
      </w:r>
      <w:r w:rsidR="00EF115A" w:rsidRPr="0069560F">
        <w:rPr>
          <w:color w:val="auto"/>
        </w:rPr>
        <w:t>1.</w:t>
      </w:r>
      <w:r w:rsidR="00E9217B" w:rsidRPr="0069560F">
        <w:rPr>
          <w:color w:val="auto"/>
        </w:rPr>
        <w:t>1</w:t>
      </w:r>
      <w:r w:rsidR="00EF115A" w:rsidRPr="0069560F">
        <w:rPr>
          <w:color w:val="auto"/>
        </w:rPr>
        <w:t>04</w:t>
      </w:r>
      <w:r w:rsidR="00AC65EC" w:rsidRPr="0069560F">
        <w:rPr>
          <w:color w:val="auto"/>
        </w:rPr>
        <w:t xml:space="preserve"> imprese, +5,</w:t>
      </w:r>
      <w:r w:rsidR="00EF115A" w:rsidRPr="0069560F">
        <w:rPr>
          <w:color w:val="auto"/>
        </w:rPr>
        <w:t>3</w:t>
      </w:r>
      <w:r w:rsidR="00AC65EC" w:rsidRPr="0069560F">
        <w:rPr>
          <w:color w:val="auto"/>
        </w:rPr>
        <w:t xml:space="preserve"> per cento). </w:t>
      </w:r>
      <w:r w:rsidR="00E9217B" w:rsidRPr="0069560F">
        <w:rPr>
          <w:color w:val="auto"/>
        </w:rPr>
        <w:t>In particolare, l</w:t>
      </w:r>
      <w:r w:rsidR="00142684" w:rsidRPr="0069560F">
        <w:rPr>
          <w:color w:val="auto"/>
        </w:rPr>
        <w:t>’incremento</w:t>
      </w:r>
      <w:r w:rsidR="006040E9" w:rsidRPr="0069560F">
        <w:rPr>
          <w:color w:val="auto"/>
        </w:rPr>
        <w:t xml:space="preserve"> </w:t>
      </w:r>
      <w:r w:rsidR="00142684" w:rsidRPr="0069560F">
        <w:rPr>
          <w:color w:val="auto"/>
        </w:rPr>
        <w:t xml:space="preserve">è determinato </w:t>
      </w:r>
      <w:r w:rsidR="00E9217B" w:rsidRPr="0069560F">
        <w:rPr>
          <w:color w:val="auto"/>
        </w:rPr>
        <w:t xml:space="preserve">soprattutto </w:t>
      </w:r>
      <w:r w:rsidR="00142684" w:rsidRPr="0069560F">
        <w:rPr>
          <w:color w:val="auto"/>
        </w:rPr>
        <w:t xml:space="preserve">dall’aumento delle imprese del </w:t>
      </w:r>
      <w:r w:rsidR="00142684" w:rsidRPr="004D71F7">
        <w:rPr>
          <w:b/>
          <w:color w:val="auto"/>
        </w:rPr>
        <w:t>commercio</w:t>
      </w:r>
      <w:r w:rsidR="00142684" w:rsidRPr="0069560F">
        <w:rPr>
          <w:color w:val="auto"/>
        </w:rPr>
        <w:t xml:space="preserve"> </w:t>
      </w:r>
      <w:r w:rsidR="004F1473" w:rsidRPr="0069560F">
        <w:rPr>
          <w:color w:val="auto"/>
        </w:rPr>
        <w:t>(+</w:t>
      </w:r>
      <w:r w:rsidR="00EF115A" w:rsidRPr="0069560F">
        <w:rPr>
          <w:color w:val="auto"/>
        </w:rPr>
        <w:t>365</w:t>
      </w:r>
      <w:r w:rsidR="004F1473" w:rsidRPr="0069560F">
        <w:rPr>
          <w:color w:val="auto"/>
        </w:rPr>
        <w:t xml:space="preserve"> unità, +</w:t>
      </w:r>
      <w:r w:rsidR="00526E9D" w:rsidRPr="0069560F">
        <w:rPr>
          <w:color w:val="auto"/>
        </w:rPr>
        <w:t>3,</w:t>
      </w:r>
      <w:r w:rsidR="00EF115A" w:rsidRPr="0069560F">
        <w:rPr>
          <w:color w:val="auto"/>
        </w:rPr>
        <w:t>4</w:t>
      </w:r>
      <w:r w:rsidR="004F1473" w:rsidRPr="0069560F">
        <w:rPr>
          <w:color w:val="auto"/>
        </w:rPr>
        <w:t xml:space="preserve"> per cento)</w:t>
      </w:r>
      <w:r w:rsidR="00142684" w:rsidRPr="0069560F">
        <w:rPr>
          <w:color w:val="auto"/>
        </w:rPr>
        <w:t>, nonostante la debolezza de</w:t>
      </w:r>
      <w:r w:rsidR="006040E9" w:rsidRPr="0069560F">
        <w:rPr>
          <w:color w:val="auto"/>
        </w:rPr>
        <w:t xml:space="preserve">i </w:t>
      </w:r>
      <w:r w:rsidR="00142684" w:rsidRPr="0069560F">
        <w:rPr>
          <w:color w:val="auto"/>
        </w:rPr>
        <w:t xml:space="preserve">consumi, e </w:t>
      </w:r>
      <w:r w:rsidR="00A65501" w:rsidRPr="0069560F">
        <w:rPr>
          <w:color w:val="auto"/>
        </w:rPr>
        <w:t xml:space="preserve">di quelle </w:t>
      </w:r>
      <w:r w:rsidR="00142684" w:rsidRPr="0069560F">
        <w:rPr>
          <w:color w:val="auto"/>
        </w:rPr>
        <w:t xml:space="preserve">dei </w:t>
      </w:r>
      <w:r w:rsidR="00142684" w:rsidRPr="004D71F7">
        <w:rPr>
          <w:b/>
          <w:color w:val="auto"/>
        </w:rPr>
        <w:t>servizi di alloggio e ristorazione</w:t>
      </w:r>
      <w:r w:rsidR="00142684" w:rsidRPr="0069560F">
        <w:rPr>
          <w:color w:val="auto"/>
        </w:rPr>
        <w:t xml:space="preserve"> </w:t>
      </w:r>
      <w:r w:rsidR="004F1473" w:rsidRPr="0069560F">
        <w:rPr>
          <w:color w:val="auto"/>
        </w:rPr>
        <w:t>(+2</w:t>
      </w:r>
      <w:r w:rsidR="00BA3544" w:rsidRPr="0069560F">
        <w:rPr>
          <w:color w:val="auto"/>
        </w:rPr>
        <w:t>33</w:t>
      </w:r>
      <w:r w:rsidR="004F1473" w:rsidRPr="0069560F">
        <w:rPr>
          <w:color w:val="auto"/>
        </w:rPr>
        <w:t xml:space="preserve"> unità, +</w:t>
      </w:r>
      <w:r w:rsidR="00BA3544" w:rsidRPr="0069560F">
        <w:rPr>
          <w:color w:val="auto"/>
        </w:rPr>
        <w:t>6,4</w:t>
      </w:r>
      <w:r w:rsidR="004F1473" w:rsidRPr="0069560F">
        <w:rPr>
          <w:color w:val="auto"/>
        </w:rPr>
        <w:t xml:space="preserve"> per cento)</w:t>
      </w:r>
      <w:r w:rsidR="00142684" w:rsidRPr="0069560F">
        <w:rPr>
          <w:color w:val="auto"/>
        </w:rPr>
        <w:t xml:space="preserve">, per la </w:t>
      </w:r>
      <w:r w:rsidR="00771F27" w:rsidRPr="0069560F">
        <w:rPr>
          <w:color w:val="auto"/>
        </w:rPr>
        <w:t xml:space="preserve">quasi </w:t>
      </w:r>
      <w:r w:rsidR="00142684" w:rsidRPr="0069560F">
        <w:rPr>
          <w:color w:val="auto"/>
        </w:rPr>
        <w:t>totalità realizzato da</w:t>
      </w:r>
      <w:r w:rsidR="00771F27" w:rsidRPr="0069560F">
        <w:rPr>
          <w:color w:val="auto"/>
        </w:rPr>
        <w:t>lla ristorazione</w:t>
      </w:r>
      <w:r w:rsidR="00142684" w:rsidRPr="0069560F">
        <w:rPr>
          <w:color w:val="auto"/>
        </w:rPr>
        <w:t xml:space="preserve">. </w:t>
      </w:r>
      <w:r w:rsidR="009C7651" w:rsidRPr="0069560F">
        <w:rPr>
          <w:color w:val="auto"/>
        </w:rPr>
        <w:t xml:space="preserve">L’aumento è rilevante </w:t>
      </w:r>
      <w:r w:rsidR="00142684" w:rsidRPr="0069560F">
        <w:rPr>
          <w:color w:val="auto"/>
        </w:rPr>
        <w:t xml:space="preserve">anche </w:t>
      </w:r>
      <w:r w:rsidR="009C7651" w:rsidRPr="0069560F">
        <w:rPr>
          <w:color w:val="auto"/>
        </w:rPr>
        <w:t xml:space="preserve">per </w:t>
      </w:r>
      <w:r w:rsidR="00142684" w:rsidRPr="0069560F">
        <w:rPr>
          <w:color w:val="auto"/>
        </w:rPr>
        <w:t xml:space="preserve">le imprese </w:t>
      </w:r>
      <w:r w:rsidR="00526E9D" w:rsidRPr="0069560F">
        <w:rPr>
          <w:color w:val="auto"/>
        </w:rPr>
        <w:t>delle altre attività di servizi (+</w:t>
      </w:r>
      <w:r w:rsidR="00BA3544" w:rsidRPr="0069560F">
        <w:rPr>
          <w:color w:val="auto"/>
        </w:rPr>
        <w:t>13</w:t>
      </w:r>
      <w:r w:rsidR="00E9217B" w:rsidRPr="0069560F">
        <w:rPr>
          <w:color w:val="auto"/>
        </w:rPr>
        <w:t>,</w:t>
      </w:r>
      <w:r w:rsidR="00BA3544" w:rsidRPr="0069560F">
        <w:rPr>
          <w:color w:val="auto"/>
        </w:rPr>
        <w:t>1</w:t>
      </w:r>
      <w:r w:rsidR="00526E9D" w:rsidRPr="0069560F">
        <w:rPr>
          <w:color w:val="auto"/>
        </w:rPr>
        <w:t xml:space="preserve"> per cento</w:t>
      </w:r>
      <w:r w:rsidR="00444F55" w:rsidRPr="0069560F">
        <w:rPr>
          <w:color w:val="auto"/>
        </w:rPr>
        <w:t>, +1</w:t>
      </w:r>
      <w:r w:rsidR="00BA3544" w:rsidRPr="0069560F">
        <w:rPr>
          <w:color w:val="auto"/>
        </w:rPr>
        <w:t>70</w:t>
      </w:r>
      <w:r w:rsidR="00444F55" w:rsidRPr="0069560F">
        <w:rPr>
          <w:color w:val="auto"/>
        </w:rPr>
        <w:t xml:space="preserve"> unità</w:t>
      </w:r>
      <w:r w:rsidR="00526E9D" w:rsidRPr="0069560F">
        <w:rPr>
          <w:color w:val="auto"/>
        </w:rPr>
        <w:t>), trainate dai servizi per la persona (+1</w:t>
      </w:r>
      <w:r w:rsidR="00444F55" w:rsidRPr="0069560F">
        <w:rPr>
          <w:color w:val="auto"/>
        </w:rPr>
        <w:t>4</w:t>
      </w:r>
      <w:r w:rsidR="00CA1B3C" w:rsidRPr="0069560F">
        <w:rPr>
          <w:color w:val="auto"/>
        </w:rPr>
        <w:t>,</w:t>
      </w:r>
      <w:r w:rsidR="00BA3544" w:rsidRPr="0069560F">
        <w:rPr>
          <w:color w:val="auto"/>
        </w:rPr>
        <w:t>4</w:t>
      </w:r>
      <w:r w:rsidR="00526E9D" w:rsidRPr="0069560F">
        <w:rPr>
          <w:color w:val="auto"/>
        </w:rPr>
        <w:t xml:space="preserve"> per cento). </w:t>
      </w:r>
      <w:r w:rsidR="009C7651" w:rsidRPr="0069560F">
        <w:rPr>
          <w:color w:val="auto"/>
        </w:rPr>
        <w:t>V</w:t>
      </w:r>
      <w:r w:rsidR="007708CC" w:rsidRPr="0069560F">
        <w:rPr>
          <w:color w:val="auto"/>
        </w:rPr>
        <w:t>ariazioni minime</w:t>
      </w:r>
      <w:r w:rsidR="00444F55" w:rsidRPr="0069560F">
        <w:rPr>
          <w:color w:val="auto"/>
        </w:rPr>
        <w:t xml:space="preserve"> negli altri macro</w:t>
      </w:r>
      <w:r w:rsidR="009C7651" w:rsidRPr="0069560F">
        <w:rPr>
          <w:color w:val="auto"/>
        </w:rPr>
        <w:t xml:space="preserve"> </w:t>
      </w:r>
      <w:r w:rsidR="00444F55" w:rsidRPr="0069560F">
        <w:rPr>
          <w:color w:val="auto"/>
        </w:rPr>
        <w:t xml:space="preserve">settori, </w:t>
      </w:r>
      <w:r w:rsidR="00CC21C4" w:rsidRPr="0069560F">
        <w:rPr>
          <w:color w:val="auto"/>
        </w:rPr>
        <w:t>in aumento</w:t>
      </w:r>
      <w:r w:rsidR="00444F55" w:rsidRPr="0069560F">
        <w:rPr>
          <w:color w:val="auto"/>
        </w:rPr>
        <w:t xml:space="preserve"> </w:t>
      </w:r>
      <w:r w:rsidR="009C7651" w:rsidRPr="0069560F">
        <w:rPr>
          <w:color w:val="auto"/>
        </w:rPr>
        <w:t xml:space="preserve">per </w:t>
      </w:r>
      <w:r w:rsidR="00BA3544" w:rsidRPr="0069560F">
        <w:rPr>
          <w:color w:val="auto"/>
        </w:rPr>
        <w:t xml:space="preserve">agricoltura e </w:t>
      </w:r>
      <w:r w:rsidR="00444F55" w:rsidRPr="0069560F">
        <w:rPr>
          <w:color w:val="auto"/>
        </w:rPr>
        <w:t>costruzioni</w:t>
      </w:r>
      <w:r w:rsidR="009C7651" w:rsidRPr="0069560F">
        <w:rPr>
          <w:color w:val="auto"/>
        </w:rPr>
        <w:t>,</w:t>
      </w:r>
      <w:r w:rsidR="00CC21C4" w:rsidRPr="0069560F">
        <w:rPr>
          <w:color w:val="auto"/>
        </w:rPr>
        <w:t xml:space="preserve"> </w:t>
      </w:r>
      <w:r w:rsidR="004D71F7">
        <w:rPr>
          <w:color w:val="auto"/>
        </w:rPr>
        <w:t xml:space="preserve">lieve </w:t>
      </w:r>
      <w:r w:rsidR="00CC21C4" w:rsidRPr="0069560F">
        <w:rPr>
          <w:color w:val="auto"/>
        </w:rPr>
        <w:t xml:space="preserve">in diminuzione </w:t>
      </w:r>
      <w:r w:rsidR="007708CC" w:rsidRPr="0069560F">
        <w:rPr>
          <w:color w:val="auto"/>
        </w:rPr>
        <w:t>nell’industria.</w:t>
      </w:r>
    </w:p>
    <w:p w:rsidR="00BA3544" w:rsidRDefault="00BA3544" w:rsidP="00BA3544">
      <w:pPr>
        <w:pStyle w:val="csnormale"/>
      </w:pPr>
    </w:p>
    <w:p w:rsidR="004D71F7" w:rsidRPr="0069560F" w:rsidRDefault="004D71F7" w:rsidP="00BA3544">
      <w:pPr>
        <w:pStyle w:val="csnormale"/>
      </w:pPr>
    </w:p>
    <w:tbl>
      <w:tblPr>
        <w:tblW w:w="0" w:type="auto"/>
        <w:jc w:val="center"/>
        <w:tblLayout w:type="fixed"/>
        <w:tblCellMar>
          <w:left w:w="0" w:type="dxa"/>
          <w:right w:w="0" w:type="dxa"/>
        </w:tblCellMar>
        <w:tblLook w:val="0000" w:firstRow="0" w:lastRow="0" w:firstColumn="0" w:lastColumn="0" w:noHBand="0" w:noVBand="0"/>
      </w:tblPr>
      <w:tblGrid>
        <w:gridCol w:w="2665"/>
        <w:gridCol w:w="1247"/>
        <w:gridCol w:w="1247"/>
        <w:gridCol w:w="1248"/>
        <w:gridCol w:w="1248"/>
      </w:tblGrid>
      <w:tr w:rsidR="00BA3544" w:rsidRPr="00A9461E" w:rsidTr="0069560F">
        <w:trPr>
          <w:cantSplit/>
          <w:jc w:val="center"/>
        </w:trPr>
        <w:tc>
          <w:tcPr>
            <w:tcW w:w="7655" w:type="dxa"/>
            <w:gridSpan w:val="5"/>
            <w:tcBorders>
              <w:top w:val="nil"/>
              <w:left w:val="nil"/>
              <w:bottom w:val="single" w:sz="4" w:space="0" w:color="auto"/>
              <w:right w:val="nil"/>
            </w:tcBorders>
            <w:noWrap/>
            <w:tcMar>
              <w:top w:w="0" w:type="dxa"/>
              <w:left w:w="0" w:type="dxa"/>
              <w:bottom w:w="0" w:type="dxa"/>
              <w:right w:w="0" w:type="dxa"/>
            </w:tcMar>
            <w:vAlign w:val="bottom"/>
          </w:tcPr>
          <w:p w:rsidR="00BA3544" w:rsidRPr="00A9461E" w:rsidRDefault="00BA3544" w:rsidP="0069560F">
            <w:pPr>
              <w:pStyle w:val="tabtitolo"/>
              <w:rPr>
                <w:sz w:val="18"/>
                <w:szCs w:val="18"/>
              </w:rPr>
            </w:pPr>
            <w:r w:rsidRPr="00A9461E">
              <w:rPr>
                <w:sz w:val="18"/>
                <w:szCs w:val="18"/>
              </w:rPr>
              <w:lastRenderedPageBreak/>
              <w:t xml:space="preserve">Imprese attive straniere in Emilia-Romagna. </w:t>
            </w:r>
            <w:r>
              <w:rPr>
                <w:sz w:val="18"/>
                <w:szCs w:val="18"/>
              </w:rPr>
              <w:t>30 giugno 2015</w:t>
            </w:r>
          </w:p>
        </w:tc>
      </w:tr>
      <w:tr w:rsidR="00BA3544" w:rsidRPr="00A9461E" w:rsidTr="0069560F">
        <w:trPr>
          <w:cantSplit/>
          <w:jc w:val="center"/>
        </w:trPr>
        <w:tc>
          <w:tcPr>
            <w:tcW w:w="2665" w:type="dxa"/>
            <w:tcBorders>
              <w:top w:val="nil"/>
              <w:left w:val="nil"/>
              <w:right w:val="nil"/>
            </w:tcBorders>
            <w:noWrap/>
            <w:tcMar>
              <w:top w:w="0" w:type="dxa"/>
              <w:left w:w="0" w:type="dxa"/>
              <w:bottom w:w="0" w:type="dxa"/>
              <w:right w:w="0" w:type="dxa"/>
            </w:tcMar>
            <w:vAlign w:val="bottom"/>
          </w:tcPr>
          <w:p w:rsidR="00BA3544" w:rsidRPr="00A9461E" w:rsidRDefault="00BA3544" w:rsidP="0069560F">
            <w:pPr>
              <w:pStyle w:val="tabintestsup"/>
              <w:rPr>
                <w:sz w:val="18"/>
                <w:szCs w:val="18"/>
              </w:rPr>
            </w:pPr>
          </w:p>
        </w:tc>
        <w:tc>
          <w:tcPr>
            <w:tcW w:w="1247" w:type="dxa"/>
            <w:tcBorders>
              <w:top w:val="nil"/>
              <w:left w:val="nil"/>
              <w:right w:val="nil"/>
            </w:tcBorders>
            <w:vAlign w:val="bottom"/>
          </w:tcPr>
          <w:p w:rsidR="00BA3544" w:rsidRPr="00A9461E" w:rsidRDefault="00BA3544" w:rsidP="0069560F">
            <w:pPr>
              <w:pStyle w:val="tabintestsup"/>
              <w:rPr>
                <w:sz w:val="18"/>
                <w:szCs w:val="18"/>
              </w:rPr>
            </w:pPr>
            <w:r w:rsidRPr="00A9461E">
              <w:rPr>
                <w:sz w:val="18"/>
                <w:szCs w:val="18"/>
              </w:rPr>
              <w:t>Numero</w:t>
            </w:r>
          </w:p>
        </w:tc>
        <w:tc>
          <w:tcPr>
            <w:tcW w:w="1247" w:type="dxa"/>
            <w:tcBorders>
              <w:top w:val="nil"/>
              <w:left w:val="nil"/>
              <w:right w:val="nil"/>
            </w:tcBorders>
            <w:vAlign w:val="bottom"/>
          </w:tcPr>
          <w:p w:rsidR="00BA3544" w:rsidRPr="00A9461E" w:rsidRDefault="00BA3544" w:rsidP="0069560F">
            <w:pPr>
              <w:pStyle w:val="tabintestsup"/>
              <w:rPr>
                <w:sz w:val="18"/>
                <w:szCs w:val="18"/>
              </w:rPr>
            </w:pPr>
            <w:r w:rsidRPr="00A9461E">
              <w:rPr>
                <w:sz w:val="18"/>
                <w:szCs w:val="18"/>
              </w:rPr>
              <w:t>Tasso</w:t>
            </w:r>
          </w:p>
        </w:tc>
        <w:tc>
          <w:tcPr>
            <w:tcW w:w="2496" w:type="dxa"/>
            <w:gridSpan w:val="2"/>
            <w:tcBorders>
              <w:top w:val="nil"/>
              <w:left w:val="nil"/>
              <w:right w:val="nil"/>
            </w:tcBorders>
            <w:vAlign w:val="bottom"/>
          </w:tcPr>
          <w:p w:rsidR="00BA3544" w:rsidRPr="008539BF" w:rsidRDefault="00BA3544" w:rsidP="0069560F">
            <w:pPr>
              <w:pStyle w:val="tabintestsupline"/>
              <w:rPr>
                <w:sz w:val="18"/>
              </w:rPr>
            </w:pPr>
            <w:r w:rsidRPr="008539BF">
              <w:rPr>
                <w:sz w:val="18"/>
              </w:rPr>
              <w:t>Variazione (2)</w:t>
            </w:r>
          </w:p>
        </w:tc>
      </w:tr>
      <w:tr w:rsidR="00BA3544" w:rsidRPr="00A9461E" w:rsidTr="0069560F">
        <w:trPr>
          <w:cantSplit/>
          <w:jc w:val="center"/>
        </w:trPr>
        <w:tc>
          <w:tcPr>
            <w:tcW w:w="2665" w:type="dxa"/>
            <w:tcBorders>
              <w:left w:val="nil"/>
              <w:bottom w:val="single" w:sz="4" w:space="0" w:color="auto"/>
              <w:right w:val="nil"/>
            </w:tcBorders>
            <w:noWrap/>
            <w:tcMar>
              <w:top w:w="0" w:type="dxa"/>
              <w:left w:w="0" w:type="dxa"/>
              <w:bottom w:w="0" w:type="dxa"/>
              <w:right w:w="0" w:type="dxa"/>
            </w:tcMar>
          </w:tcPr>
          <w:p w:rsidR="00BA3544" w:rsidRPr="00A9461E" w:rsidRDefault="00BA3544" w:rsidP="0069560F">
            <w:pPr>
              <w:pStyle w:val="tabintestinf"/>
              <w:rPr>
                <w:sz w:val="18"/>
                <w:szCs w:val="18"/>
              </w:rPr>
            </w:pPr>
          </w:p>
        </w:tc>
        <w:tc>
          <w:tcPr>
            <w:tcW w:w="1247" w:type="dxa"/>
            <w:tcBorders>
              <w:left w:val="nil"/>
              <w:bottom w:val="single" w:sz="4" w:space="0" w:color="auto"/>
              <w:right w:val="nil"/>
            </w:tcBorders>
          </w:tcPr>
          <w:p w:rsidR="00BA3544" w:rsidRPr="00A9461E" w:rsidRDefault="00BA3544" w:rsidP="0069560F">
            <w:pPr>
              <w:pStyle w:val="tabintestinf"/>
              <w:rPr>
                <w:sz w:val="18"/>
                <w:szCs w:val="18"/>
              </w:rPr>
            </w:pPr>
            <w:r w:rsidRPr="00A9461E">
              <w:rPr>
                <w:sz w:val="18"/>
                <w:szCs w:val="18"/>
              </w:rPr>
              <w:t>di imprese</w:t>
            </w:r>
          </w:p>
        </w:tc>
        <w:tc>
          <w:tcPr>
            <w:tcW w:w="1247" w:type="dxa"/>
            <w:tcBorders>
              <w:left w:val="nil"/>
              <w:bottom w:val="single" w:sz="4" w:space="0" w:color="auto"/>
              <w:right w:val="nil"/>
            </w:tcBorders>
          </w:tcPr>
          <w:p w:rsidR="00BA3544" w:rsidRPr="00A9461E" w:rsidRDefault="00BA3544" w:rsidP="0069560F">
            <w:pPr>
              <w:pStyle w:val="tabintestinf"/>
              <w:rPr>
                <w:sz w:val="18"/>
                <w:szCs w:val="18"/>
              </w:rPr>
            </w:pPr>
            <w:r w:rsidRPr="00A9461E">
              <w:rPr>
                <w:sz w:val="18"/>
                <w:szCs w:val="18"/>
              </w:rPr>
              <w:t>estero (1)</w:t>
            </w:r>
          </w:p>
        </w:tc>
        <w:tc>
          <w:tcPr>
            <w:tcW w:w="1248" w:type="dxa"/>
            <w:tcBorders>
              <w:left w:val="nil"/>
              <w:bottom w:val="single" w:sz="4" w:space="0" w:color="auto"/>
              <w:right w:val="nil"/>
            </w:tcBorders>
          </w:tcPr>
          <w:p w:rsidR="00BA3544" w:rsidRPr="00A9461E" w:rsidRDefault="00BA3544" w:rsidP="0069560F">
            <w:pPr>
              <w:pStyle w:val="tabintestinf"/>
              <w:rPr>
                <w:sz w:val="18"/>
                <w:szCs w:val="18"/>
              </w:rPr>
            </w:pPr>
            <w:r>
              <w:rPr>
                <w:sz w:val="18"/>
                <w:szCs w:val="18"/>
              </w:rPr>
              <w:t>Numero (3)</w:t>
            </w:r>
          </w:p>
        </w:tc>
        <w:tc>
          <w:tcPr>
            <w:tcW w:w="1248" w:type="dxa"/>
            <w:tcBorders>
              <w:left w:val="nil"/>
              <w:bottom w:val="single" w:sz="4" w:space="0" w:color="auto"/>
              <w:right w:val="nil"/>
            </w:tcBorders>
          </w:tcPr>
          <w:p w:rsidR="00BA3544" w:rsidRPr="00A9461E" w:rsidRDefault="00BA3544" w:rsidP="0069560F">
            <w:pPr>
              <w:pStyle w:val="tabintestinf"/>
              <w:rPr>
                <w:sz w:val="18"/>
                <w:szCs w:val="18"/>
              </w:rPr>
            </w:pPr>
            <w:r w:rsidRPr="00A9461E">
              <w:rPr>
                <w:sz w:val="18"/>
                <w:szCs w:val="18"/>
              </w:rPr>
              <w:t>Tasso (</w:t>
            </w:r>
            <w:r>
              <w:rPr>
                <w:sz w:val="18"/>
                <w:szCs w:val="18"/>
              </w:rPr>
              <w:t>4</w:t>
            </w:r>
            <w:r w:rsidRPr="00A9461E">
              <w:rPr>
                <w:sz w:val="18"/>
                <w:szCs w:val="18"/>
              </w:rPr>
              <w:t>)</w:t>
            </w:r>
          </w:p>
        </w:tc>
      </w:tr>
      <w:tr w:rsidR="00BA3544" w:rsidRPr="00A9461E" w:rsidTr="0069560F">
        <w:trPr>
          <w:cantSplit/>
          <w:trHeight w:hRule="exact" w:val="113"/>
          <w:jc w:val="center"/>
        </w:trPr>
        <w:tc>
          <w:tcPr>
            <w:tcW w:w="2665" w:type="dxa"/>
            <w:tcBorders>
              <w:top w:val="single" w:sz="4" w:space="0" w:color="auto"/>
              <w:left w:val="nil"/>
              <w:right w:val="nil"/>
            </w:tcBorders>
            <w:noWrap/>
            <w:tcMar>
              <w:top w:w="0" w:type="dxa"/>
              <w:left w:w="0" w:type="dxa"/>
              <w:bottom w:w="0" w:type="dxa"/>
              <w:right w:w="0" w:type="dxa"/>
            </w:tcMar>
          </w:tcPr>
          <w:p w:rsidR="00BA3544" w:rsidRPr="00A9461E" w:rsidRDefault="00BA3544" w:rsidP="0069560F">
            <w:pPr>
              <w:pStyle w:val="tabetic"/>
              <w:rPr>
                <w:sz w:val="18"/>
                <w:szCs w:val="18"/>
              </w:rPr>
            </w:pPr>
          </w:p>
        </w:tc>
        <w:tc>
          <w:tcPr>
            <w:tcW w:w="1247" w:type="dxa"/>
            <w:tcBorders>
              <w:top w:val="single" w:sz="4" w:space="0" w:color="auto"/>
              <w:left w:val="nil"/>
              <w:right w:val="nil"/>
            </w:tcBorders>
          </w:tcPr>
          <w:p w:rsidR="00BA3544" w:rsidRPr="00A9461E" w:rsidRDefault="00BA3544" w:rsidP="0069560F">
            <w:pPr>
              <w:pStyle w:val="tabnum"/>
              <w:rPr>
                <w:sz w:val="18"/>
                <w:szCs w:val="18"/>
              </w:rPr>
            </w:pPr>
          </w:p>
        </w:tc>
        <w:tc>
          <w:tcPr>
            <w:tcW w:w="1247" w:type="dxa"/>
            <w:tcBorders>
              <w:top w:val="single" w:sz="4" w:space="0" w:color="auto"/>
              <w:left w:val="nil"/>
              <w:right w:val="nil"/>
            </w:tcBorders>
          </w:tcPr>
          <w:p w:rsidR="00BA3544" w:rsidRPr="00A9461E" w:rsidRDefault="00BA3544" w:rsidP="0069560F">
            <w:pPr>
              <w:pStyle w:val="tabnum"/>
              <w:rPr>
                <w:sz w:val="18"/>
                <w:szCs w:val="18"/>
              </w:rPr>
            </w:pPr>
          </w:p>
        </w:tc>
        <w:tc>
          <w:tcPr>
            <w:tcW w:w="1248" w:type="dxa"/>
            <w:tcBorders>
              <w:top w:val="single" w:sz="4" w:space="0" w:color="auto"/>
              <w:left w:val="nil"/>
              <w:right w:val="nil"/>
            </w:tcBorders>
          </w:tcPr>
          <w:p w:rsidR="00BA3544" w:rsidRPr="00A9461E" w:rsidRDefault="00BA3544" w:rsidP="0069560F">
            <w:pPr>
              <w:pStyle w:val="tabnum"/>
              <w:rPr>
                <w:sz w:val="18"/>
                <w:szCs w:val="18"/>
              </w:rPr>
            </w:pPr>
          </w:p>
        </w:tc>
        <w:tc>
          <w:tcPr>
            <w:tcW w:w="1248" w:type="dxa"/>
            <w:tcBorders>
              <w:top w:val="single" w:sz="4" w:space="0" w:color="auto"/>
              <w:left w:val="nil"/>
              <w:right w:val="nil"/>
            </w:tcBorders>
          </w:tcPr>
          <w:p w:rsidR="00BA3544" w:rsidRPr="00A9461E" w:rsidRDefault="00BA3544" w:rsidP="0069560F">
            <w:pPr>
              <w:pStyle w:val="tabnum"/>
              <w:rPr>
                <w:sz w:val="18"/>
                <w:szCs w:val="18"/>
              </w:rPr>
            </w:pP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Imprese straniere</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44.054</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10,7</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1.160</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2,7</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Forma giuridica</w:t>
            </w:r>
          </w:p>
        </w:tc>
        <w:tc>
          <w:tcPr>
            <w:tcW w:w="1247" w:type="dxa"/>
            <w:tcBorders>
              <w:top w:val="nil"/>
              <w:left w:val="nil"/>
              <w:bottom w:val="nil"/>
              <w:right w:val="nil"/>
            </w:tcBorders>
          </w:tcPr>
          <w:p w:rsidR="00BA3544" w:rsidRPr="007D5C3B" w:rsidRDefault="00BA3544" w:rsidP="0069560F">
            <w:pPr>
              <w:pStyle w:val="tabnum"/>
              <w:rPr>
                <w:sz w:val="18"/>
              </w:rPr>
            </w:pPr>
          </w:p>
        </w:tc>
        <w:tc>
          <w:tcPr>
            <w:tcW w:w="1247" w:type="dxa"/>
            <w:tcBorders>
              <w:top w:val="nil"/>
              <w:left w:val="nil"/>
              <w:bottom w:val="nil"/>
              <w:right w:val="nil"/>
            </w:tcBorders>
          </w:tcPr>
          <w:p w:rsidR="00BA3544" w:rsidRPr="007D5C3B" w:rsidRDefault="00BA3544" w:rsidP="0069560F">
            <w:pPr>
              <w:pStyle w:val="tabnum"/>
              <w:rPr>
                <w:sz w:val="18"/>
              </w:rPr>
            </w:pPr>
          </w:p>
        </w:tc>
        <w:tc>
          <w:tcPr>
            <w:tcW w:w="1248" w:type="dxa"/>
            <w:tcBorders>
              <w:top w:val="nil"/>
              <w:left w:val="nil"/>
              <w:bottom w:val="nil"/>
              <w:right w:val="nil"/>
            </w:tcBorders>
          </w:tcPr>
          <w:p w:rsidR="00BA3544" w:rsidRPr="007D5C3B" w:rsidRDefault="00BA3544" w:rsidP="0069560F">
            <w:pPr>
              <w:pStyle w:val="tabnum"/>
              <w:rPr>
                <w:sz w:val="18"/>
              </w:rPr>
            </w:pPr>
          </w:p>
        </w:tc>
        <w:tc>
          <w:tcPr>
            <w:tcW w:w="1248" w:type="dxa"/>
            <w:tcBorders>
              <w:top w:val="nil"/>
              <w:left w:val="nil"/>
              <w:bottom w:val="nil"/>
              <w:right w:val="nil"/>
            </w:tcBorders>
          </w:tcPr>
          <w:p w:rsidR="00BA3544" w:rsidRPr="007D5C3B" w:rsidRDefault="00BA3544" w:rsidP="0069560F">
            <w:pPr>
              <w:pStyle w:val="tabnum"/>
              <w:rPr>
                <w:sz w:val="18"/>
              </w:rPr>
            </w:pPr>
          </w:p>
        </w:tc>
      </w:tr>
      <w:tr w:rsidR="00BA3544" w:rsidRPr="00A9461E" w:rsidTr="0069560F">
        <w:trPr>
          <w:cantSplit/>
          <w:trHeight w:val="284"/>
          <w:jc w:val="center"/>
        </w:trPr>
        <w:tc>
          <w:tcPr>
            <w:tcW w:w="2665" w:type="dxa"/>
            <w:tcBorders>
              <w:top w:val="nil"/>
              <w:left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Società di capitale</w:t>
            </w:r>
          </w:p>
        </w:tc>
        <w:tc>
          <w:tcPr>
            <w:tcW w:w="1247" w:type="dxa"/>
            <w:tcBorders>
              <w:top w:val="nil"/>
              <w:left w:val="nil"/>
              <w:right w:val="nil"/>
            </w:tcBorders>
          </w:tcPr>
          <w:p w:rsidR="00BA3544" w:rsidRPr="007D5C3B" w:rsidRDefault="00BA3544" w:rsidP="0069560F">
            <w:pPr>
              <w:pStyle w:val="tabnum"/>
              <w:rPr>
                <w:sz w:val="18"/>
              </w:rPr>
            </w:pPr>
            <w:r w:rsidRPr="007D5C3B">
              <w:rPr>
                <w:sz w:val="18"/>
              </w:rPr>
              <w:t>3.178</w:t>
            </w:r>
          </w:p>
        </w:tc>
        <w:tc>
          <w:tcPr>
            <w:tcW w:w="1247" w:type="dxa"/>
            <w:tcBorders>
              <w:top w:val="nil"/>
              <w:left w:val="nil"/>
              <w:right w:val="nil"/>
            </w:tcBorders>
          </w:tcPr>
          <w:p w:rsidR="00BA3544" w:rsidRPr="007D5C3B" w:rsidRDefault="00BA3544" w:rsidP="0069560F">
            <w:pPr>
              <w:pStyle w:val="tabnum"/>
              <w:rPr>
                <w:sz w:val="18"/>
              </w:rPr>
            </w:pPr>
            <w:r w:rsidRPr="007D5C3B">
              <w:rPr>
                <w:sz w:val="18"/>
              </w:rPr>
              <w:t>3,9</w:t>
            </w:r>
          </w:p>
        </w:tc>
        <w:tc>
          <w:tcPr>
            <w:tcW w:w="1248" w:type="dxa"/>
            <w:tcBorders>
              <w:top w:val="nil"/>
              <w:left w:val="nil"/>
              <w:right w:val="nil"/>
            </w:tcBorders>
          </w:tcPr>
          <w:p w:rsidR="00BA3544" w:rsidRPr="007D5C3B" w:rsidRDefault="00BA3544" w:rsidP="0069560F">
            <w:pPr>
              <w:pStyle w:val="tabnum"/>
              <w:rPr>
                <w:sz w:val="18"/>
              </w:rPr>
            </w:pPr>
            <w:r w:rsidRPr="007D5C3B">
              <w:rPr>
                <w:sz w:val="18"/>
              </w:rPr>
              <w:t>436</w:t>
            </w:r>
          </w:p>
        </w:tc>
        <w:tc>
          <w:tcPr>
            <w:tcW w:w="1248" w:type="dxa"/>
            <w:tcBorders>
              <w:top w:val="nil"/>
              <w:left w:val="nil"/>
              <w:right w:val="nil"/>
            </w:tcBorders>
          </w:tcPr>
          <w:p w:rsidR="00BA3544" w:rsidRPr="007D5C3B" w:rsidRDefault="00BA3544" w:rsidP="0069560F">
            <w:pPr>
              <w:pStyle w:val="tabnum"/>
              <w:rPr>
                <w:sz w:val="18"/>
              </w:rPr>
            </w:pPr>
            <w:r w:rsidRPr="007D5C3B">
              <w:rPr>
                <w:sz w:val="18"/>
              </w:rPr>
              <w:t>15,9</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Società di persone</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3.326</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4,0</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-7</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-0,2</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Ditte individuali</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36.893</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15,6</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714</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2,0</w:t>
            </w:r>
          </w:p>
        </w:tc>
      </w:tr>
      <w:tr w:rsidR="00BA3544" w:rsidRPr="00A9461E" w:rsidTr="0069560F">
        <w:trPr>
          <w:cantSplit/>
          <w:trHeight w:val="284"/>
          <w:jc w:val="center"/>
        </w:trPr>
        <w:tc>
          <w:tcPr>
            <w:tcW w:w="2665" w:type="dxa"/>
            <w:tcBorders>
              <w:top w:val="nil"/>
              <w:left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Altre forme societarie</w:t>
            </w:r>
          </w:p>
        </w:tc>
        <w:tc>
          <w:tcPr>
            <w:tcW w:w="1247" w:type="dxa"/>
            <w:tcBorders>
              <w:top w:val="nil"/>
              <w:left w:val="nil"/>
              <w:right w:val="nil"/>
            </w:tcBorders>
          </w:tcPr>
          <w:p w:rsidR="00BA3544" w:rsidRPr="007D5C3B" w:rsidRDefault="00BA3544" w:rsidP="0069560F">
            <w:pPr>
              <w:pStyle w:val="tabnum"/>
              <w:rPr>
                <w:sz w:val="18"/>
              </w:rPr>
            </w:pPr>
            <w:r w:rsidRPr="007D5C3B">
              <w:rPr>
                <w:sz w:val="18"/>
              </w:rPr>
              <w:t>657</w:t>
            </w:r>
          </w:p>
        </w:tc>
        <w:tc>
          <w:tcPr>
            <w:tcW w:w="1247" w:type="dxa"/>
            <w:tcBorders>
              <w:top w:val="nil"/>
              <w:left w:val="nil"/>
              <w:right w:val="nil"/>
            </w:tcBorders>
          </w:tcPr>
          <w:p w:rsidR="00BA3544" w:rsidRPr="007D5C3B" w:rsidRDefault="00BA3544" w:rsidP="0069560F">
            <w:pPr>
              <w:pStyle w:val="tabnum"/>
              <w:rPr>
                <w:sz w:val="18"/>
              </w:rPr>
            </w:pPr>
            <w:r w:rsidRPr="007D5C3B">
              <w:rPr>
                <w:sz w:val="18"/>
              </w:rPr>
              <w:t>6,9</w:t>
            </w:r>
          </w:p>
        </w:tc>
        <w:tc>
          <w:tcPr>
            <w:tcW w:w="1248" w:type="dxa"/>
            <w:tcBorders>
              <w:top w:val="nil"/>
              <w:left w:val="nil"/>
              <w:right w:val="nil"/>
            </w:tcBorders>
          </w:tcPr>
          <w:p w:rsidR="00BA3544" w:rsidRPr="007D5C3B" w:rsidRDefault="00BA3544" w:rsidP="0069560F">
            <w:pPr>
              <w:pStyle w:val="tabnum"/>
              <w:rPr>
                <w:sz w:val="18"/>
              </w:rPr>
            </w:pPr>
            <w:r w:rsidRPr="007D5C3B">
              <w:rPr>
                <w:sz w:val="18"/>
              </w:rPr>
              <w:t>17</w:t>
            </w:r>
          </w:p>
        </w:tc>
        <w:tc>
          <w:tcPr>
            <w:tcW w:w="1248" w:type="dxa"/>
            <w:tcBorders>
              <w:top w:val="nil"/>
              <w:left w:val="nil"/>
              <w:right w:val="nil"/>
            </w:tcBorders>
          </w:tcPr>
          <w:p w:rsidR="00BA3544" w:rsidRPr="007D5C3B" w:rsidRDefault="00BA3544" w:rsidP="0069560F">
            <w:pPr>
              <w:pStyle w:val="tabnum"/>
              <w:rPr>
                <w:sz w:val="18"/>
              </w:rPr>
            </w:pPr>
            <w:r w:rsidRPr="007D5C3B">
              <w:rPr>
                <w:sz w:val="18"/>
              </w:rPr>
              <w:t>2,7</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Settore di attività</w:t>
            </w:r>
          </w:p>
        </w:tc>
        <w:tc>
          <w:tcPr>
            <w:tcW w:w="1247" w:type="dxa"/>
            <w:tcBorders>
              <w:top w:val="nil"/>
              <w:left w:val="nil"/>
              <w:bottom w:val="nil"/>
              <w:right w:val="nil"/>
            </w:tcBorders>
          </w:tcPr>
          <w:p w:rsidR="00BA3544" w:rsidRPr="007D5C3B" w:rsidRDefault="00BA3544" w:rsidP="0069560F">
            <w:pPr>
              <w:pStyle w:val="tabnum"/>
              <w:rPr>
                <w:sz w:val="18"/>
              </w:rPr>
            </w:pPr>
          </w:p>
        </w:tc>
        <w:tc>
          <w:tcPr>
            <w:tcW w:w="1247" w:type="dxa"/>
            <w:tcBorders>
              <w:top w:val="nil"/>
              <w:left w:val="nil"/>
              <w:bottom w:val="nil"/>
              <w:right w:val="nil"/>
            </w:tcBorders>
          </w:tcPr>
          <w:p w:rsidR="00BA3544" w:rsidRPr="007D5C3B" w:rsidRDefault="00BA3544" w:rsidP="0069560F">
            <w:pPr>
              <w:pStyle w:val="tabnum"/>
              <w:rPr>
                <w:sz w:val="18"/>
              </w:rPr>
            </w:pPr>
          </w:p>
        </w:tc>
        <w:tc>
          <w:tcPr>
            <w:tcW w:w="1248" w:type="dxa"/>
            <w:tcBorders>
              <w:top w:val="nil"/>
              <w:left w:val="nil"/>
              <w:bottom w:val="nil"/>
              <w:right w:val="nil"/>
            </w:tcBorders>
          </w:tcPr>
          <w:p w:rsidR="00BA3544" w:rsidRPr="007D5C3B" w:rsidRDefault="00BA3544" w:rsidP="0069560F">
            <w:pPr>
              <w:pStyle w:val="tabnum"/>
              <w:rPr>
                <w:sz w:val="18"/>
              </w:rPr>
            </w:pPr>
          </w:p>
        </w:tc>
        <w:tc>
          <w:tcPr>
            <w:tcW w:w="1248" w:type="dxa"/>
            <w:tcBorders>
              <w:top w:val="nil"/>
              <w:left w:val="nil"/>
              <w:bottom w:val="nil"/>
              <w:right w:val="nil"/>
            </w:tcBorders>
          </w:tcPr>
          <w:p w:rsidR="00BA3544" w:rsidRPr="007D5C3B" w:rsidRDefault="00BA3544" w:rsidP="0069560F">
            <w:pPr>
              <w:pStyle w:val="tabnum"/>
              <w:rPr>
                <w:sz w:val="18"/>
              </w:rPr>
            </w:pP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Agricoltura, silvicoltura pesca</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645</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1,1</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4</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0,6</w:t>
            </w:r>
          </w:p>
        </w:tc>
      </w:tr>
      <w:tr w:rsidR="00BA3544" w:rsidRPr="00A9461E" w:rsidTr="0069560F">
        <w:trPr>
          <w:cantSplit/>
          <w:trHeight w:val="284"/>
          <w:jc w:val="center"/>
        </w:trPr>
        <w:tc>
          <w:tcPr>
            <w:tcW w:w="2665" w:type="dxa"/>
            <w:tcBorders>
              <w:top w:val="nil"/>
              <w:left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Industria in senso stretto</w:t>
            </w:r>
          </w:p>
        </w:tc>
        <w:tc>
          <w:tcPr>
            <w:tcW w:w="1247" w:type="dxa"/>
            <w:tcBorders>
              <w:top w:val="nil"/>
              <w:left w:val="nil"/>
              <w:right w:val="nil"/>
            </w:tcBorders>
          </w:tcPr>
          <w:p w:rsidR="00BA3544" w:rsidRPr="007D5C3B" w:rsidRDefault="00BA3544" w:rsidP="0069560F">
            <w:pPr>
              <w:pStyle w:val="tabnum"/>
              <w:rPr>
                <w:sz w:val="18"/>
              </w:rPr>
            </w:pPr>
            <w:r w:rsidRPr="007D5C3B">
              <w:rPr>
                <w:sz w:val="18"/>
              </w:rPr>
              <w:t>4.697</w:t>
            </w:r>
          </w:p>
        </w:tc>
        <w:tc>
          <w:tcPr>
            <w:tcW w:w="1247" w:type="dxa"/>
            <w:tcBorders>
              <w:top w:val="nil"/>
              <w:left w:val="nil"/>
              <w:right w:val="nil"/>
            </w:tcBorders>
          </w:tcPr>
          <w:p w:rsidR="00BA3544" w:rsidRPr="007D5C3B" w:rsidRDefault="00BA3544" w:rsidP="0069560F">
            <w:pPr>
              <w:pStyle w:val="tabnum"/>
              <w:rPr>
                <w:sz w:val="18"/>
              </w:rPr>
            </w:pPr>
            <w:r w:rsidRPr="007D5C3B">
              <w:rPr>
                <w:sz w:val="18"/>
              </w:rPr>
              <w:t>10,0</w:t>
            </w:r>
          </w:p>
        </w:tc>
        <w:tc>
          <w:tcPr>
            <w:tcW w:w="1248" w:type="dxa"/>
            <w:tcBorders>
              <w:top w:val="nil"/>
              <w:left w:val="nil"/>
              <w:right w:val="nil"/>
            </w:tcBorders>
          </w:tcPr>
          <w:p w:rsidR="00BA3544" w:rsidRPr="007D5C3B" w:rsidRDefault="00BA3544" w:rsidP="0069560F">
            <w:pPr>
              <w:pStyle w:val="tabnum"/>
              <w:rPr>
                <w:sz w:val="18"/>
              </w:rPr>
            </w:pPr>
            <w:r w:rsidRPr="007D5C3B">
              <w:rPr>
                <w:sz w:val="18"/>
              </w:rPr>
              <w:t>-4</w:t>
            </w:r>
          </w:p>
        </w:tc>
        <w:tc>
          <w:tcPr>
            <w:tcW w:w="1248" w:type="dxa"/>
            <w:tcBorders>
              <w:top w:val="nil"/>
              <w:left w:val="nil"/>
              <w:right w:val="nil"/>
            </w:tcBorders>
          </w:tcPr>
          <w:p w:rsidR="00BA3544" w:rsidRPr="007D5C3B" w:rsidRDefault="00BA3544" w:rsidP="0069560F">
            <w:pPr>
              <w:pStyle w:val="tabnum"/>
              <w:rPr>
                <w:sz w:val="18"/>
              </w:rPr>
            </w:pPr>
            <w:r w:rsidRPr="007D5C3B">
              <w:rPr>
                <w:sz w:val="18"/>
              </w:rPr>
              <w:t>-0,1</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Costruzioni</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16.902</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24,6</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56</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0,3</w:t>
            </w:r>
          </w:p>
        </w:tc>
      </w:tr>
      <w:tr w:rsidR="00BA3544" w:rsidRPr="00A9461E" w:rsidTr="0069560F">
        <w:trPr>
          <w:cantSplit/>
          <w:trHeight w:val="284"/>
          <w:jc w:val="center"/>
        </w:trPr>
        <w:tc>
          <w:tcPr>
            <w:tcW w:w="2665" w:type="dxa"/>
            <w:tcBorders>
              <w:top w:val="nil"/>
              <w:left w:val="nil"/>
              <w:bottom w:val="nil"/>
              <w:right w:val="nil"/>
            </w:tcBorders>
            <w:noWrap/>
            <w:tcMar>
              <w:top w:w="0" w:type="dxa"/>
              <w:left w:w="0" w:type="dxa"/>
              <w:bottom w:w="0" w:type="dxa"/>
              <w:right w:w="0" w:type="dxa"/>
            </w:tcMar>
          </w:tcPr>
          <w:p w:rsidR="00BA3544" w:rsidRPr="00A9461E" w:rsidRDefault="00BA3544" w:rsidP="0069560F">
            <w:pPr>
              <w:pStyle w:val="tabetic"/>
              <w:rPr>
                <w:sz w:val="18"/>
                <w:szCs w:val="18"/>
              </w:rPr>
            </w:pPr>
            <w:r w:rsidRPr="00A9461E">
              <w:rPr>
                <w:sz w:val="18"/>
                <w:szCs w:val="18"/>
              </w:rPr>
              <w:t xml:space="preserve">   Servizi</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21.810</w:t>
            </w:r>
          </w:p>
        </w:tc>
        <w:tc>
          <w:tcPr>
            <w:tcW w:w="1247" w:type="dxa"/>
            <w:tcBorders>
              <w:top w:val="nil"/>
              <w:left w:val="nil"/>
              <w:bottom w:val="nil"/>
              <w:right w:val="nil"/>
            </w:tcBorders>
          </w:tcPr>
          <w:p w:rsidR="00BA3544" w:rsidRPr="007D5C3B" w:rsidRDefault="00BA3544" w:rsidP="0069560F">
            <w:pPr>
              <w:pStyle w:val="tabnum"/>
              <w:rPr>
                <w:sz w:val="18"/>
              </w:rPr>
            </w:pPr>
            <w:r w:rsidRPr="007D5C3B">
              <w:rPr>
                <w:sz w:val="18"/>
              </w:rPr>
              <w:t>9,2</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1.104</w:t>
            </w:r>
          </w:p>
        </w:tc>
        <w:tc>
          <w:tcPr>
            <w:tcW w:w="1248" w:type="dxa"/>
            <w:tcBorders>
              <w:top w:val="nil"/>
              <w:left w:val="nil"/>
              <w:bottom w:val="nil"/>
              <w:right w:val="nil"/>
            </w:tcBorders>
          </w:tcPr>
          <w:p w:rsidR="00BA3544" w:rsidRPr="007D5C3B" w:rsidRDefault="00BA3544" w:rsidP="0069560F">
            <w:pPr>
              <w:pStyle w:val="tabnum"/>
              <w:rPr>
                <w:sz w:val="18"/>
              </w:rPr>
            </w:pPr>
            <w:r w:rsidRPr="007D5C3B">
              <w:rPr>
                <w:sz w:val="18"/>
              </w:rPr>
              <w:t>5,3</w:t>
            </w:r>
          </w:p>
        </w:tc>
      </w:tr>
      <w:tr w:rsidR="00BA3544" w:rsidRPr="00A9461E" w:rsidTr="0069560F">
        <w:trPr>
          <w:cantSplit/>
          <w:jc w:val="center"/>
        </w:trPr>
        <w:tc>
          <w:tcPr>
            <w:tcW w:w="7655" w:type="dxa"/>
            <w:gridSpan w:val="5"/>
            <w:tcBorders>
              <w:top w:val="single" w:sz="4" w:space="0" w:color="auto"/>
              <w:left w:val="nil"/>
              <w:bottom w:val="nil"/>
              <w:right w:val="nil"/>
            </w:tcBorders>
            <w:noWrap/>
            <w:tcMar>
              <w:top w:w="0" w:type="dxa"/>
              <w:left w:w="0" w:type="dxa"/>
              <w:bottom w:w="0" w:type="dxa"/>
              <w:right w:w="0" w:type="dxa"/>
            </w:tcMar>
            <w:vAlign w:val="bottom"/>
          </w:tcPr>
          <w:p w:rsidR="00BA3544" w:rsidRPr="00A9461E" w:rsidRDefault="00BA3544" w:rsidP="0069560F">
            <w:pPr>
              <w:pStyle w:val="tabnote"/>
              <w:rPr>
                <w:sz w:val="18"/>
                <w:szCs w:val="18"/>
              </w:rPr>
            </w:pPr>
            <w:r w:rsidRPr="00A9461E">
              <w:rPr>
                <w:sz w:val="18"/>
                <w:szCs w:val="18"/>
              </w:rPr>
              <w:t xml:space="preserve">(1) Tasso “estero”, percentuale delle imprese straniere sul totale delle attive per forma giuridica o per settore di attività economica. </w:t>
            </w:r>
            <w:r w:rsidRPr="005D35B1">
              <w:rPr>
                <w:sz w:val="18"/>
              </w:rPr>
              <w:t>(</w:t>
            </w:r>
            <w:r>
              <w:rPr>
                <w:sz w:val="18"/>
              </w:rPr>
              <w:t>2</w:t>
            </w:r>
            <w:r w:rsidRPr="005D35B1">
              <w:rPr>
                <w:sz w:val="18"/>
              </w:rPr>
              <w:t xml:space="preserve">) </w:t>
            </w:r>
            <w:r>
              <w:rPr>
                <w:sz w:val="18"/>
              </w:rPr>
              <w:t>Rispetto a</w:t>
            </w:r>
            <w:r w:rsidRPr="005D35B1">
              <w:rPr>
                <w:sz w:val="18"/>
              </w:rPr>
              <w:t>llo stesso periodo dell’anno precedente</w:t>
            </w:r>
            <w:r>
              <w:rPr>
                <w:sz w:val="18"/>
              </w:rPr>
              <w:t xml:space="preserve">. (3) </w:t>
            </w:r>
            <w:r w:rsidRPr="005D35B1">
              <w:rPr>
                <w:sz w:val="18"/>
              </w:rPr>
              <w:t>Variazione assolu</w:t>
            </w:r>
            <w:r>
              <w:rPr>
                <w:sz w:val="18"/>
              </w:rPr>
              <w:t xml:space="preserve">ta. </w:t>
            </w:r>
            <w:r w:rsidRPr="00A9461E">
              <w:rPr>
                <w:sz w:val="18"/>
                <w:szCs w:val="18"/>
              </w:rPr>
              <w:t>(</w:t>
            </w:r>
            <w:r>
              <w:rPr>
                <w:sz w:val="18"/>
                <w:szCs w:val="18"/>
              </w:rPr>
              <w:t>4</w:t>
            </w:r>
            <w:r w:rsidRPr="00A9461E">
              <w:rPr>
                <w:sz w:val="18"/>
                <w:szCs w:val="18"/>
              </w:rPr>
              <w:t>) Tasso di variazione percentua</w:t>
            </w:r>
            <w:r>
              <w:rPr>
                <w:sz w:val="18"/>
                <w:szCs w:val="18"/>
              </w:rPr>
              <w:t>le tendenziale</w:t>
            </w:r>
            <w:r w:rsidRPr="00A9461E">
              <w:rPr>
                <w:sz w:val="18"/>
                <w:szCs w:val="18"/>
              </w:rPr>
              <w:t>.</w:t>
            </w:r>
          </w:p>
          <w:p w:rsidR="00BA3544" w:rsidRPr="00A9461E" w:rsidRDefault="00BA3544" w:rsidP="0069560F">
            <w:pPr>
              <w:pStyle w:val="tabfonte"/>
              <w:rPr>
                <w:sz w:val="18"/>
                <w:szCs w:val="18"/>
              </w:rPr>
            </w:pPr>
            <w:r w:rsidRPr="00A9461E">
              <w:rPr>
                <w:sz w:val="18"/>
                <w:szCs w:val="18"/>
              </w:rPr>
              <w:t xml:space="preserve">Elaborazioni </w:t>
            </w:r>
            <w:proofErr w:type="spellStart"/>
            <w:r w:rsidRPr="00A9461E">
              <w:rPr>
                <w:sz w:val="18"/>
                <w:szCs w:val="18"/>
              </w:rPr>
              <w:t>Unioncamere</w:t>
            </w:r>
            <w:proofErr w:type="spellEnd"/>
            <w:r w:rsidRPr="00A9461E">
              <w:rPr>
                <w:sz w:val="18"/>
                <w:szCs w:val="18"/>
              </w:rPr>
              <w:t xml:space="preserve"> Emilia-Romagna su dati </w:t>
            </w:r>
            <w:proofErr w:type="spellStart"/>
            <w:r>
              <w:rPr>
                <w:sz w:val="18"/>
                <w:szCs w:val="18"/>
              </w:rPr>
              <w:t>InfoCamere</w:t>
            </w:r>
            <w:proofErr w:type="spellEnd"/>
            <w:r w:rsidRPr="00A9461E">
              <w:rPr>
                <w:sz w:val="18"/>
                <w:szCs w:val="18"/>
              </w:rPr>
              <w:t xml:space="preserve"> </w:t>
            </w:r>
            <w:proofErr w:type="spellStart"/>
            <w:r w:rsidRPr="00A9461E">
              <w:rPr>
                <w:sz w:val="18"/>
                <w:szCs w:val="18"/>
              </w:rPr>
              <w:t>Movimprese</w:t>
            </w:r>
            <w:proofErr w:type="spellEnd"/>
            <w:r w:rsidRPr="00A9461E">
              <w:rPr>
                <w:sz w:val="18"/>
                <w:szCs w:val="18"/>
              </w:rPr>
              <w:t>.</w:t>
            </w:r>
          </w:p>
        </w:tc>
      </w:tr>
    </w:tbl>
    <w:p w:rsidR="00BA3544" w:rsidRDefault="00BA3544" w:rsidP="00BA3544">
      <w:pPr>
        <w:pStyle w:val="csnormale"/>
      </w:pPr>
    </w:p>
    <w:p w:rsidR="00CD2B06" w:rsidRDefault="00CD2B06" w:rsidP="00CD2B06">
      <w:pPr>
        <w:pStyle w:val="csnormale"/>
      </w:pPr>
    </w:p>
    <w:tbl>
      <w:tblPr>
        <w:tblStyle w:val="Grigliatabella"/>
        <w:tblpPr w:topFromText="567" w:bottomFromText="567" w:horzAnchor="margin" w:tblpXSpec="center" w:tblpYSpec="bottom"/>
        <w:tblOverlap w:val="never"/>
        <w:tblW w:w="9495" w:type="dxa"/>
        <w:tblBorders>
          <w:top w:val="single" w:sz="4" w:space="0" w:color="C00000"/>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5"/>
      </w:tblGrid>
      <w:tr w:rsidR="009C7651" w:rsidTr="0069560F">
        <w:tc>
          <w:tcPr>
            <w:tcW w:w="9495" w:type="dxa"/>
          </w:tcPr>
          <w:p w:rsidR="009C7651" w:rsidRPr="00AD4099" w:rsidRDefault="009C7651" w:rsidP="0069560F">
            <w:pPr>
              <w:pStyle w:val="titoloa"/>
            </w:pPr>
            <w:r w:rsidRPr="00AD4099">
              <w:t xml:space="preserve">Ulteriori </w:t>
            </w:r>
            <w:r w:rsidRPr="00763E7B">
              <w:t>approfondimenti</w:t>
            </w:r>
          </w:p>
          <w:p w:rsidR="009C7651" w:rsidRPr="009D6961" w:rsidRDefault="009C7651" w:rsidP="0069560F">
            <w:r>
              <w:t>Analisi</w:t>
            </w:r>
          </w:p>
          <w:p w:rsidR="009C7651" w:rsidRPr="004F5372" w:rsidRDefault="00E74218" w:rsidP="0069560F">
            <w:pPr>
              <w:rPr>
                <w:rStyle w:val="Collegamentoipertestuale"/>
                <w:sz w:val="18"/>
                <w:szCs w:val="18"/>
              </w:rPr>
            </w:pPr>
            <w:hyperlink r:id="rId9" w:history="1">
              <w:r w:rsidR="009C7651" w:rsidRPr="00FD3EDC">
                <w:rPr>
                  <w:rStyle w:val="Collegamentoipertestuale"/>
                </w:rPr>
                <w:t>http://www.ucer.camcom.it/studi-ricerche/analisi/imprenditoria-estera/</w:t>
              </w:r>
            </w:hyperlink>
            <w:r w:rsidR="009C7651">
              <w:t xml:space="preserve"> </w:t>
            </w:r>
            <w:r w:rsidR="009C7651" w:rsidRPr="004F5372">
              <w:rPr>
                <w:rStyle w:val="Collegamentoipertestuale"/>
                <w:sz w:val="18"/>
                <w:szCs w:val="18"/>
              </w:rPr>
              <w:t xml:space="preserve"> </w:t>
            </w:r>
          </w:p>
          <w:p w:rsidR="009C7651" w:rsidRPr="009D6961" w:rsidRDefault="009C7651" w:rsidP="0069560F">
            <w:pPr>
              <w:pStyle w:val="fineoggettoword"/>
            </w:pPr>
          </w:p>
          <w:p w:rsidR="009C7651" w:rsidRDefault="009C7651" w:rsidP="0069560F">
            <w:r>
              <w:t>Dati nazionali, regionali e provinciali</w:t>
            </w:r>
          </w:p>
          <w:p w:rsidR="009C7651" w:rsidRPr="002E1AE4" w:rsidRDefault="00E74218" w:rsidP="0069560F">
            <w:pPr>
              <w:rPr>
                <w:rStyle w:val="Collegamentoipertestuale"/>
                <w:sz w:val="14"/>
                <w:szCs w:val="19"/>
              </w:rPr>
            </w:pPr>
            <w:hyperlink r:id="rId10" w:history="1">
              <w:r w:rsidR="009C7651" w:rsidRPr="002E1AE4">
                <w:rPr>
                  <w:rStyle w:val="Collegamentoipertestuale"/>
                  <w:sz w:val="16"/>
                </w:rPr>
                <w:t>http://www.ucer.camcom.it/studi-ricerche/banche-dati/bd/anagrafe-delle-imprese/registro-delle-imprese.-imprenditoria-straniera-p-r-n</w:t>
              </w:r>
            </w:hyperlink>
            <w:r w:rsidR="009C7651" w:rsidRPr="002E1AE4">
              <w:rPr>
                <w:sz w:val="16"/>
              </w:rPr>
              <w:t xml:space="preserve"> </w:t>
            </w:r>
          </w:p>
          <w:p w:rsidR="009C7651" w:rsidRDefault="009C7651" w:rsidP="0069560F">
            <w:pPr>
              <w:pStyle w:val="titoloa"/>
            </w:pPr>
            <w:r w:rsidRPr="00987101">
              <w:t>Seguici sui social network</w:t>
            </w:r>
          </w:p>
          <w:p w:rsidR="009C7651" w:rsidRPr="009126E1" w:rsidRDefault="009C7651" w:rsidP="0069560F">
            <w:proofErr w:type="spellStart"/>
            <w:r w:rsidRPr="009126E1">
              <w:t>Facebook</w:t>
            </w:r>
            <w:proofErr w:type="spellEnd"/>
            <w:r w:rsidRPr="009126E1">
              <w:t xml:space="preserve"> </w:t>
            </w:r>
            <w:r w:rsidRPr="009126E1">
              <w:tab/>
            </w:r>
            <w:hyperlink r:id="rId11" w:history="1">
              <w:r w:rsidRPr="009126E1">
                <w:rPr>
                  <w:rStyle w:val="Collegamentoipertestuale"/>
                </w:rPr>
                <w:t>https://www.facebook.com/UnioncamereEmiliaRomagna</w:t>
              </w:r>
            </w:hyperlink>
            <w:r w:rsidRPr="009126E1">
              <w:t xml:space="preserve"> </w:t>
            </w:r>
          </w:p>
          <w:p w:rsidR="009C7651" w:rsidRPr="009126E1" w:rsidRDefault="009C7651" w:rsidP="0069560F">
            <w:pPr>
              <w:pStyle w:val="fineoggettoword"/>
            </w:pPr>
          </w:p>
          <w:p w:rsidR="009C7651" w:rsidRPr="009126E1" w:rsidRDefault="009C7651" w:rsidP="0069560F">
            <w:pPr>
              <w:rPr>
                <w:rStyle w:val="Collegamentoipertestuale"/>
                <w:sz w:val="18"/>
                <w:szCs w:val="19"/>
              </w:rPr>
            </w:pPr>
            <w:proofErr w:type="spellStart"/>
            <w:r w:rsidRPr="009126E1">
              <w:t>Twitter</w:t>
            </w:r>
            <w:proofErr w:type="spellEnd"/>
            <w:r w:rsidRPr="009126E1">
              <w:t xml:space="preserve">   </w:t>
            </w:r>
            <w:r w:rsidRPr="009126E1">
              <w:tab/>
            </w:r>
            <w:hyperlink r:id="rId12" w:history="1">
              <w:r w:rsidRPr="009126E1">
                <w:rPr>
                  <w:rStyle w:val="Collegamentoipertestuale"/>
                </w:rPr>
                <w:t>https://twitter.com/UnioncamereER</w:t>
              </w:r>
            </w:hyperlink>
            <w:r w:rsidRPr="009126E1">
              <w:t xml:space="preserve"> </w:t>
            </w:r>
          </w:p>
          <w:p w:rsidR="009C7651" w:rsidRDefault="009C7651" w:rsidP="0069560F">
            <w:pPr>
              <w:pStyle w:val="titoloa"/>
            </w:pPr>
            <w:r>
              <w:t xml:space="preserve">I nostri </w:t>
            </w:r>
            <w:proofErr w:type="spellStart"/>
            <w:r>
              <w:t>feed</w:t>
            </w:r>
            <w:proofErr w:type="spellEnd"/>
            <w:r>
              <w:t xml:space="preserve"> RSS </w:t>
            </w:r>
            <w:r>
              <w:rPr>
                <w:noProof/>
              </w:rPr>
              <w:drawing>
                <wp:inline distT="0" distB="0" distL="0" distR="0" wp14:anchorId="5A211A78" wp14:editId="43015BBD">
                  <wp:extent cx="149225" cy="149225"/>
                  <wp:effectExtent l="19050" t="0" r="3175" b="0"/>
                  <wp:docPr id="2" name="Immagine 1" descr="Flusso 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sso RSS"/>
                          <pic:cNvPicPr>
                            <a:picLocks noChangeAspect="1" noChangeArrowheads="1"/>
                          </pic:cNvPicPr>
                        </pic:nvPicPr>
                        <pic:blipFill>
                          <a:blip r:embed="rId13"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C7651" w:rsidRDefault="009C7651" w:rsidP="0069560F">
            <w:r>
              <w:t>I comunicati stampa</w:t>
            </w:r>
          </w:p>
          <w:p w:rsidR="009C7651" w:rsidRPr="00F9045A" w:rsidRDefault="00E74218" w:rsidP="0069560F">
            <w:pPr>
              <w:rPr>
                <w:sz w:val="18"/>
              </w:rPr>
            </w:pPr>
            <w:hyperlink r:id="rId14" w:history="1">
              <w:r w:rsidR="009C7651" w:rsidRPr="00F9045A">
                <w:rPr>
                  <w:rStyle w:val="Collegamentoipertestuale"/>
                  <w:sz w:val="18"/>
                </w:rPr>
                <w:t>http://www.ucer.camcom.it/comunicazione/comunicati-stampa-1</w:t>
              </w:r>
            </w:hyperlink>
            <w:r w:rsidR="009C7651" w:rsidRPr="00F9045A">
              <w:rPr>
                <w:sz w:val="18"/>
              </w:rPr>
              <w:t xml:space="preserve"> </w:t>
            </w:r>
          </w:p>
          <w:p w:rsidR="009C7651" w:rsidRDefault="009C7651" w:rsidP="0069560F">
            <w:pPr>
              <w:pStyle w:val="fineoggettoword"/>
            </w:pPr>
          </w:p>
          <w:p w:rsidR="009C7651" w:rsidRDefault="009C7651" w:rsidP="0069560F">
            <w:r>
              <w:t>Le notizie del Centro Studi e monitoraggio dell’economia</w:t>
            </w:r>
          </w:p>
          <w:p w:rsidR="009C7651" w:rsidRPr="00F9045A" w:rsidRDefault="00E74218" w:rsidP="0069560F">
            <w:pPr>
              <w:rPr>
                <w:sz w:val="18"/>
              </w:rPr>
            </w:pPr>
            <w:hyperlink r:id="rId15" w:history="1">
              <w:r w:rsidR="009C7651" w:rsidRPr="00F9045A">
                <w:rPr>
                  <w:rStyle w:val="Collegamentoipertestuale"/>
                  <w:sz w:val="18"/>
                </w:rPr>
                <w:t>http://www.ucer.camcom.it/studi-ricerche/news</w:t>
              </w:r>
            </w:hyperlink>
            <w:r w:rsidR="009C7651" w:rsidRPr="00F9045A">
              <w:rPr>
                <w:sz w:val="18"/>
              </w:rPr>
              <w:t xml:space="preserve"> </w:t>
            </w:r>
          </w:p>
          <w:p w:rsidR="009C7651" w:rsidRDefault="009C7651" w:rsidP="0069560F">
            <w:pPr>
              <w:pStyle w:val="fineoggettoword"/>
            </w:pPr>
          </w:p>
          <w:p w:rsidR="009C7651" w:rsidRDefault="009C7651" w:rsidP="0069560F">
            <w:r>
              <w:t>Gli aggiornamenti alla nostra Banca Dati.</w:t>
            </w:r>
          </w:p>
          <w:p w:rsidR="009C7651" w:rsidRPr="00F9045A" w:rsidRDefault="00E74218" w:rsidP="0069560F">
            <w:pPr>
              <w:rPr>
                <w:sz w:val="18"/>
              </w:rPr>
            </w:pPr>
            <w:hyperlink r:id="rId16" w:history="1">
              <w:r w:rsidR="009C7651" w:rsidRPr="00F9045A">
                <w:rPr>
                  <w:rStyle w:val="Collegamentoipertestuale"/>
                  <w:sz w:val="18"/>
                </w:rPr>
                <w:t>http://www.ucer.camcom.it/studi-ricerche/aggiornamenti-banca-dati</w:t>
              </w:r>
            </w:hyperlink>
            <w:r w:rsidR="009C7651" w:rsidRPr="00F9045A">
              <w:rPr>
                <w:sz w:val="18"/>
              </w:rPr>
              <w:t xml:space="preserve"> </w:t>
            </w:r>
          </w:p>
          <w:p w:rsidR="009C7651" w:rsidRPr="001F2A65" w:rsidRDefault="009C7651" w:rsidP="0069560F">
            <w:pPr>
              <w:pStyle w:val="fineoggettoword"/>
              <w:rPr>
                <w:rStyle w:val="Collegamentoipertestuale"/>
              </w:rPr>
            </w:pPr>
          </w:p>
        </w:tc>
      </w:tr>
    </w:tbl>
    <w:p w:rsidR="00F30C0E" w:rsidRDefault="00F30C0E" w:rsidP="00F30C0E">
      <w:pPr>
        <w:pStyle w:val="csnormale"/>
        <w:rPr>
          <w:i/>
          <w:color w:val="C00000"/>
          <w:sz w:val="18"/>
          <w:szCs w:val="18"/>
        </w:rPr>
      </w:pPr>
    </w:p>
    <w:p w:rsidR="00AF592C" w:rsidRDefault="00AF592C" w:rsidP="00370F04">
      <w:pPr>
        <w:pStyle w:val="csnormale"/>
        <w:rPr>
          <w:color w:val="000000" w:themeColor="text1"/>
        </w:rPr>
      </w:pPr>
      <w:r>
        <w:rPr>
          <w:color w:val="000000" w:themeColor="text1"/>
        </w:rPr>
        <w:br w:type="page"/>
      </w:r>
    </w:p>
    <w:p w:rsidR="004D7163" w:rsidRDefault="004D7163" w:rsidP="004D7163">
      <w:pPr>
        <w:pStyle w:val="titoloa"/>
      </w:pPr>
      <w:r>
        <w:lastRenderedPageBreak/>
        <w:t>Appendice statistica</w:t>
      </w:r>
    </w:p>
    <w:p w:rsidR="004D7163" w:rsidRDefault="004D7163" w:rsidP="004D7163">
      <w:pPr>
        <w:pStyle w:val="csnormale"/>
      </w:pPr>
    </w:p>
    <w:tbl>
      <w:tblPr>
        <w:tblStyle w:val="Grigliatabella"/>
        <w:tblW w:w="9360" w:type="dxa"/>
        <w:jc w:val="center"/>
        <w:tblBorders>
          <w:top w:val="single" w:sz="4" w:space="0" w:color="A5002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4D7163" w:rsidTr="004D7163">
        <w:trPr>
          <w:jc w:val="center"/>
        </w:trPr>
        <w:tc>
          <w:tcPr>
            <w:tcW w:w="9356" w:type="dxa"/>
            <w:tcBorders>
              <w:top w:val="nil"/>
              <w:left w:val="nil"/>
              <w:bottom w:val="nil"/>
              <w:right w:val="nil"/>
            </w:tcBorders>
            <w:hideMark/>
          </w:tcPr>
          <w:p w:rsidR="004D7163" w:rsidRDefault="004D7163">
            <w:pPr>
              <w:pStyle w:val="figuretitolo"/>
            </w:pPr>
            <w:r>
              <w:t>Numero delle imprese straniere e tasso di variazione tendenziale delle imprese straniere e del totale delle imprese. Emilia-Romagna</w:t>
            </w:r>
          </w:p>
        </w:tc>
      </w:tr>
      <w:tr w:rsidR="004D7163" w:rsidTr="004D7163">
        <w:trPr>
          <w:jc w:val="center"/>
        </w:trPr>
        <w:tc>
          <w:tcPr>
            <w:tcW w:w="9356" w:type="dxa"/>
            <w:tcBorders>
              <w:top w:val="nil"/>
              <w:left w:val="nil"/>
              <w:bottom w:val="nil"/>
              <w:right w:val="nil"/>
            </w:tcBorders>
            <w:hideMark/>
          </w:tcPr>
          <w:p w:rsidR="004D7163" w:rsidRDefault="00E41CD3">
            <w:pPr>
              <w:pStyle w:val="figure"/>
            </w:pPr>
            <w:r>
              <w:rPr>
                <w:noProof/>
              </w:rPr>
              <w:drawing>
                <wp:inline distT="0" distB="0" distL="0" distR="0" wp14:anchorId="2306C0D8" wp14:editId="5520EB6B">
                  <wp:extent cx="5904000" cy="2160000"/>
                  <wp:effectExtent l="0" t="0" r="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D7163" w:rsidTr="004D7163">
        <w:trPr>
          <w:trHeight w:val="57"/>
          <w:jc w:val="center"/>
        </w:trPr>
        <w:tc>
          <w:tcPr>
            <w:tcW w:w="9356" w:type="dxa"/>
            <w:tcBorders>
              <w:top w:val="nil"/>
              <w:left w:val="nil"/>
              <w:bottom w:val="nil"/>
              <w:right w:val="nil"/>
            </w:tcBorders>
          </w:tcPr>
          <w:p w:rsidR="004D7163" w:rsidRDefault="004D7163">
            <w:pPr>
              <w:pStyle w:val="figurefonte"/>
            </w:pPr>
          </w:p>
        </w:tc>
      </w:tr>
      <w:tr w:rsidR="004D7163" w:rsidTr="004D7163">
        <w:trPr>
          <w:jc w:val="center"/>
        </w:trPr>
        <w:tc>
          <w:tcPr>
            <w:tcW w:w="9356" w:type="dxa"/>
            <w:tcBorders>
              <w:top w:val="nil"/>
              <w:left w:val="nil"/>
              <w:bottom w:val="nil"/>
              <w:right w:val="nil"/>
            </w:tcBorders>
            <w:hideMark/>
          </w:tcPr>
          <w:p w:rsidR="004D7163" w:rsidRDefault="004D7163">
            <w:pPr>
              <w:pStyle w:val="figurefonte"/>
            </w:pPr>
            <w:r>
              <w:t xml:space="preserve">Elaborazioni </w:t>
            </w:r>
            <w:proofErr w:type="spellStart"/>
            <w:r>
              <w:t>Unioncamere</w:t>
            </w:r>
            <w:proofErr w:type="spellEnd"/>
            <w:r>
              <w:t xml:space="preserve"> Emilia-Romagna su dati </w:t>
            </w:r>
            <w:proofErr w:type="spellStart"/>
            <w:r>
              <w:t>InfoCamere</w:t>
            </w:r>
            <w:proofErr w:type="spellEnd"/>
            <w:r>
              <w:t xml:space="preserve"> </w:t>
            </w:r>
            <w:proofErr w:type="spellStart"/>
            <w:r>
              <w:t>Movimprese</w:t>
            </w:r>
            <w:proofErr w:type="spellEnd"/>
          </w:p>
        </w:tc>
      </w:tr>
    </w:tbl>
    <w:p w:rsidR="004D7163" w:rsidRDefault="004D7163" w:rsidP="004D7163">
      <w:pPr>
        <w:pStyle w:val="csnormale"/>
      </w:pPr>
    </w:p>
    <w:p w:rsidR="00E41CD3" w:rsidRDefault="00E41CD3" w:rsidP="00E41CD3">
      <w:pPr>
        <w:pStyle w:val="csnormale"/>
      </w:pPr>
    </w:p>
    <w:tbl>
      <w:tblPr>
        <w:tblW w:w="9356" w:type="dxa"/>
        <w:tblLayout w:type="fixed"/>
        <w:tblCellMar>
          <w:left w:w="0" w:type="dxa"/>
          <w:right w:w="0" w:type="dxa"/>
        </w:tblCellMar>
        <w:tblLook w:val="0000" w:firstRow="0" w:lastRow="0" w:firstColumn="0" w:lastColumn="0" w:noHBand="0" w:noVBand="0"/>
      </w:tblPr>
      <w:tblGrid>
        <w:gridCol w:w="3459"/>
        <w:gridCol w:w="1247"/>
        <w:gridCol w:w="1247"/>
        <w:gridCol w:w="1021"/>
        <w:gridCol w:w="1247"/>
        <w:gridCol w:w="1135"/>
      </w:tblGrid>
      <w:tr w:rsidR="00E41CD3" w:rsidRPr="0048637B" w:rsidTr="0069560F">
        <w:trPr>
          <w:cantSplit/>
        </w:trPr>
        <w:tc>
          <w:tcPr>
            <w:tcW w:w="9356" w:type="dxa"/>
            <w:gridSpan w:val="6"/>
            <w:tcBorders>
              <w:top w:val="nil"/>
              <w:left w:val="nil"/>
              <w:bottom w:val="single" w:sz="4" w:space="0" w:color="auto"/>
              <w:right w:val="nil"/>
            </w:tcBorders>
            <w:noWrap/>
            <w:tcMar>
              <w:top w:w="0" w:type="dxa"/>
              <w:left w:w="0" w:type="dxa"/>
              <w:bottom w:w="0" w:type="dxa"/>
              <w:right w:w="0" w:type="dxa"/>
            </w:tcMar>
            <w:vAlign w:val="bottom"/>
          </w:tcPr>
          <w:p w:rsidR="00E41CD3" w:rsidRPr="0048637B" w:rsidRDefault="00E41CD3" w:rsidP="0069560F">
            <w:pPr>
              <w:pStyle w:val="tabtitolo"/>
              <w:rPr>
                <w:rFonts w:cs="Arial"/>
                <w:sz w:val="18"/>
                <w:szCs w:val="16"/>
              </w:rPr>
            </w:pPr>
            <w:r w:rsidRPr="008D2953">
              <w:rPr>
                <w:rFonts w:cs="Arial"/>
                <w:sz w:val="18"/>
                <w:szCs w:val="16"/>
              </w:rPr>
              <w:t xml:space="preserve">Imprese attive </w:t>
            </w:r>
            <w:r>
              <w:rPr>
                <w:rFonts w:cs="Arial"/>
                <w:sz w:val="18"/>
                <w:szCs w:val="16"/>
              </w:rPr>
              <w:t xml:space="preserve">straniere </w:t>
            </w:r>
            <w:r w:rsidRPr="008D2953">
              <w:rPr>
                <w:rFonts w:cs="Arial"/>
                <w:sz w:val="18"/>
                <w:szCs w:val="16"/>
              </w:rPr>
              <w:t xml:space="preserve">nelle regioni italiane, stock e flussi, quote di composizione, tasso </w:t>
            </w:r>
            <w:r>
              <w:rPr>
                <w:rFonts w:cs="Arial"/>
                <w:sz w:val="18"/>
                <w:szCs w:val="16"/>
              </w:rPr>
              <w:t>estero, tasso</w:t>
            </w:r>
            <w:r w:rsidRPr="008D2953">
              <w:rPr>
                <w:rFonts w:cs="Arial"/>
                <w:sz w:val="18"/>
                <w:szCs w:val="16"/>
              </w:rPr>
              <w:t xml:space="preserve"> di variazione. </w:t>
            </w:r>
            <w:r>
              <w:rPr>
                <w:rFonts w:cs="Arial"/>
                <w:sz w:val="18"/>
                <w:szCs w:val="16"/>
              </w:rPr>
              <w:t>30 giugno 2015</w:t>
            </w:r>
          </w:p>
        </w:tc>
      </w:tr>
      <w:tr w:rsidR="00E41CD3" w:rsidRPr="005D35B1" w:rsidTr="0069560F">
        <w:trPr>
          <w:cantSplit/>
        </w:trPr>
        <w:tc>
          <w:tcPr>
            <w:tcW w:w="3459" w:type="dxa"/>
            <w:tcBorders>
              <w:top w:val="nil"/>
              <w:left w:val="nil"/>
              <w:right w:val="nil"/>
            </w:tcBorders>
            <w:noWrap/>
            <w:tcMar>
              <w:top w:w="0" w:type="dxa"/>
              <w:left w:w="0" w:type="dxa"/>
              <w:bottom w:w="0" w:type="dxa"/>
              <w:right w:w="0" w:type="dxa"/>
            </w:tcMar>
            <w:vAlign w:val="bottom"/>
          </w:tcPr>
          <w:p w:rsidR="00E41CD3" w:rsidRPr="005D35B1" w:rsidRDefault="00E41CD3" w:rsidP="0069560F">
            <w:pPr>
              <w:pStyle w:val="tabintestsup"/>
              <w:rPr>
                <w:rFonts w:cs="Arial"/>
                <w:sz w:val="18"/>
                <w:szCs w:val="16"/>
              </w:rPr>
            </w:pPr>
            <w:r w:rsidRPr="005D35B1">
              <w:rPr>
                <w:rFonts w:cs="Arial"/>
                <w:sz w:val="18"/>
                <w:szCs w:val="16"/>
              </w:rPr>
              <w:t>Territorio</w:t>
            </w:r>
          </w:p>
        </w:tc>
        <w:tc>
          <w:tcPr>
            <w:tcW w:w="3515" w:type="dxa"/>
            <w:gridSpan w:val="3"/>
            <w:tcBorders>
              <w:top w:val="nil"/>
              <w:left w:val="nil"/>
              <w:right w:val="nil"/>
            </w:tcBorders>
            <w:vAlign w:val="bottom"/>
          </w:tcPr>
          <w:p w:rsidR="00E41CD3" w:rsidRPr="005D35B1" w:rsidRDefault="00E41CD3" w:rsidP="0069560F">
            <w:pPr>
              <w:pStyle w:val="tabintestsupline"/>
              <w:rPr>
                <w:rFonts w:cs="Arial"/>
                <w:sz w:val="18"/>
                <w:szCs w:val="16"/>
              </w:rPr>
            </w:pPr>
            <w:r w:rsidRPr="005D35B1">
              <w:rPr>
                <w:rFonts w:cs="Arial"/>
                <w:sz w:val="18"/>
                <w:szCs w:val="16"/>
              </w:rPr>
              <w:t>Stock</w:t>
            </w:r>
          </w:p>
        </w:tc>
        <w:tc>
          <w:tcPr>
            <w:tcW w:w="2382" w:type="dxa"/>
            <w:gridSpan w:val="2"/>
            <w:tcBorders>
              <w:top w:val="nil"/>
              <w:left w:val="nil"/>
              <w:right w:val="nil"/>
            </w:tcBorders>
            <w:vAlign w:val="bottom"/>
          </w:tcPr>
          <w:p w:rsidR="00E41CD3" w:rsidRPr="005D35B1" w:rsidRDefault="00E41CD3" w:rsidP="0069560F">
            <w:pPr>
              <w:pStyle w:val="tabintestsupline"/>
              <w:rPr>
                <w:rFonts w:cs="Arial"/>
                <w:sz w:val="18"/>
                <w:szCs w:val="16"/>
              </w:rPr>
            </w:pPr>
            <w:r w:rsidRPr="005D35B1">
              <w:rPr>
                <w:rFonts w:cs="Arial"/>
                <w:sz w:val="18"/>
                <w:szCs w:val="16"/>
              </w:rPr>
              <w:t>Variazione</w:t>
            </w:r>
          </w:p>
        </w:tc>
      </w:tr>
      <w:tr w:rsidR="00E41CD3" w:rsidRPr="005D35B1" w:rsidTr="0069560F">
        <w:trPr>
          <w:cantSplit/>
        </w:trPr>
        <w:tc>
          <w:tcPr>
            <w:tcW w:w="3459" w:type="dxa"/>
            <w:tcBorders>
              <w:top w:val="nil"/>
              <w:left w:val="nil"/>
              <w:right w:val="nil"/>
            </w:tcBorders>
            <w:noWrap/>
            <w:tcMar>
              <w:top w:w="0" w:type="dxa"/>
              <w:left w:w="0" w:type="dxa"/>
              <w:bottom w:w="0" w:type="dxa"/>
              <w:right w:w="0" w:type="dxa"/>
            </w:tcMar>
            <w:vAlign w:val="bottom"/>
          </w:tcPr>
          <w:p w:rsidR="00E41CD3" w:rsidRPr="005D35B1" w:rsidRDefault="00E41CD3" w:rsidP="0069560F">
            <w:pPr>
              <w:pStyle w:val="tabintestcen"/>
              <w:rPr>
                <w:rFonts w:cs="Arial"/>
                <w:sz w:val="18"/>
                <w:szCs w:val="16"/>
              </w:rPr>
            </w:pPr>
          </w:p>
        </w:tc>
        <w:tc>
          <w:tcPr>
            <w:tcW w:w="1247" w:type="dxa"/>
            <w:tcBorders>
              <w:top w:val="nil"/>
              <w:left w:val="nil"/>
              <w:right w:val="nil"/>
            </w:tcBorders>
            <w:vAlign w:val="bottom"/>
          </w:tcPr>
          <w:p w:rsidR="00E41CD3" w:rsidRPr="005D35B1" w:rsidRDefault="00E41CD3" w:rsidP="0069560F">
            <w:pPr>
              <w:pStyle w:val="tabintestcen"/>
              <w:rPr>
                <w:rFonts w:cs="Arial"/>
                <w:sz w:val="18"/>
                <w:szCs w:val="16"/>
              </w:rPr>
            </w:pPr>
            <w:r w:rsidRPr="005D35B1">
              <w:rPr>
                <w:rFonts w:cs="Arial"/>
                <w:sz w:val="18"/>
                <w:szCs w:val="16"/>
              </w:rPr>
              <w:t>Numero</w:t>
            </w:r>
          </w:p>
        </w:tc>
        <w:tc>
          <w:tcPr>
            <w:tcW w:w="1247" w:type="dxa"/>
            <w:tcBorders>
              <w:top w:val="nil"/>
              <w:left w:val="nil"/>
              <w:right w:val="nil"/>
            </w:tcBorders>
            <w:vAlign w:val="bottom"/>
          </w:tcPr>
          <w:p w:rsidR="00E41CD3" w:rsidRPr="005D35B1" w:rsidRDefault="00E41CD3" w:rsidP="0069560F">
            <w:pPr>
              <w:pStyle w:val="tabintestcen"/>
              <w:rPr>
                <w:rFonts w:cs="Arial"/>
                <w:sz w:val="18"/>
                <w:szCs w:val="16"/>
              </w:rPr>
            </w:pPr>
            <w:r w:rsidRPr="005D35B1">
              <w:rPr>
                <w:rFonts w:cs="Arial"/>
                <w:sz w:val="18"/>
                <w:szCs w:val="16"/>
              </w:rPr>
              <w:t>Tasso</w:t>
            </w:r>
          </w:p>
        </w:tc>
        <w:tc>
          <w:tcPr>
            <w:tcW w:w="1021" w:type="dxa"/>
            <w:tcBorders>
              <w:top w:val="nil"/>
              <w:left w:val="nil"/>
              <w:right w:val="nil"/>
            </w:tcBorders>
            <w:vAlign w:val="bottom"/>
          </w:tcPr>
          <w:p w:rsidR="00E41CD3" w:rsidRPr="005D35B1" w:rsidRDefault="00E41CD3" w:rsidP="0069560F">
            <w:pPr>
              <w:pStyle w:val="tabintestcen"/>
              <w:rPr>
                <w:rFonts w:cs="Arial"/>
                <w:sz w:val="18"/>
                <w:szCs w:val="16"/>
              </w:rPr>
            </w:pPr>
            <w:r w:rsidRPr="005D35B1">
              <w:rPr>
                <w:rFonts w:cs="Arial"/>
                <w:sz w:val="18"/>
                <w:szCs w:val="16"/>
              </w:rPr>
              <w:t>Quota</w:t>
            </w:r>
          </w:p>
        </w:tc>
        <w:tc>
          <w:tcPr>
            <w:tcW w:w="1247" w:type="dxa"/>
            <w:tcBorders>
              <w:top w:val="nil"/>
              <w:left w:val="nil"/>
              <w:right w:val="nil"/>
            </w:tcBorders>
            <w:vAlign w:val="bottom"/>
          </w:tcPr>
          <w:p w:rsidR="00E41CD3" w:rsidRPr="005D35B1" w:rsidRDefault="00E41CD3" w:rsidP="0069560F">
            <w:pPr>
              <w:pStyle w:val="tabintestcen"/>
              <w:rPr>
                <w:rFonts w:cs="Arial"/>
                <w:sz w:val="18"/>
                <w:szCs w:val="16"/>
              </w:rPr>
            </w:pPr>
            <w:r w:rsidRPr="005D35B1">
              <w:rPr>
                <w:rFonts w:cs="Arial"/>
                <w:sz w:val="18"/>
                <w:szCs w:val="16"/>
              </w:rPr>
              <w:t>Numero</w:t>
            </w:r>
          </w:p>
        </w:tc>
        <w:tc>
          <w:tcPr>
            <w:tcW w:w="1135" w:type="dxa"/>
            <w:tcBorders>
              <w:top w:val="nil"/>
              <w:left w:val="nil"/>
              <w:right w:val="nil"/>
            </w:tcBorders>
            <w:vAlign w:val="bottom"/>
          </w:tcPr>
          <w:p w:rsidR="00E41CD3" w:rsidRPr="005D35B1" w:rsidRDefault="00E41CD3" w:rsidP="0069560F">
            <w:pPr>
              <w:pStyle w:val="tabintestcen"/>
              <w:rPr>
                <w:rFonts w:cs="Arial"/>
                <w:sz w:val="18"/>
                <w:szCs w:val="16"/>
              </w:rPr>
            </w:pPr>
            <w:r w:rsidRPr="005D35B1">
              <w:rPr>
                <w:rFonts w:cs="Arial"/>
                <w:sz w:val="18"/>
                <w:szCs w:val="16"/>
              </w:rPr>
              <w:t xml:space="preserve">Tasso di </w:t>
            </w:r>
          </w:p>
        </w:tc>
      </w:tr>
      <w:tr w:rsidR="00E41CD3" w:rsidRPr="005D35B1" w:rsidTr="0069560F">
        <w:trPr>
          <w:cantSplit/>
        </w:trPr>
        <w:tc>
          <w:tcPr>
            <w:tcW w:w="3459" w:type="dxa"/>
            <w:tcBorders>
              <w:left w:val="nil"/>
              <w:bottom w:val="single" w:sz="4" w:space="0" w:color="auto"/>
              <w:right w:val="nil"/>
            </w:tcBorders>
            <w:noWrap/>
            <w:tcMar>
              <w:top w:w="0" w:type="dxa"/>
              <w:left w:w="0" w:type="dxa"/>
              <w:bottom w:w="0" w:type="dxa"/>
              <w:right w:w="0" w:type="dxa"/>
            </w:tcMar>
          </w:tcPr>
          <w:p w:rsidR="00E41CD3" w:rsidRPr="005D35B1" w:rsidRDefault="00E41CD3" w:rsidP="0069560F">
            <w:pPr>
              <w:pStyle w:val="tabintestinf"/>
              <w:rPr>
                <w:rFonts w:cs="Arial"/>
                <w:sz w:val="18"/>
                <w:szCs w:val="16"/>
              </w:rPr>
            </w:pPr>
          </w:p>
        </w:tc>
        <w:tc>
          <w:tcPr>
            <w:tcW w:w="1247" w:type="dxa"/>
            <w:tcBorders>
              <w:left w:val="nil"/>
              <w:bottom w:val="single" w:sz="4" w:space="0" w:color="auto"/>
              <w:right w:val="nil"/>
            </w:tcBorders>
          </w:tcPr>
          <w:p w:rsidR="00E41CD3" w:rsidRPr="005D35B1" w:rsidRDefault="00E41CD3" w:rsidP="0069560F">
            <w:pPr>
              <w:pStyle w:val="tabintestinf"/>
              <w:rPr>
                <w:rFonts w:cs="Arial"/>
                <w:sz w:val="18"/>
                <w:szCs w:val="16"/>
              </w:rPr>
            </w:pPr>
            <w:r w:rsidRPr="005D35B1">
              <w:rPr>
                <w:rFonts w:cs="Arial"/>
                <w:sz w:val="18"/>
                <w:szCs w:val="16"/>
              </w:rPr>
              <w:t>di imprese</w:t>
            </w:r>
          </w:p>
        </w:tc>
        <w:tc>
          <w:tcPr>
            <w:tcW w:w="1247" w:type="dxa"/>
            <w:tcBorders>
              <w:left w:val="nil"/>
              <w:bottom w:val="single" w:sz="4" w:space="0" w:color="auto"/>
              <w:right w:val="nil"/>
            </w:tcBorders>
          </w:tcPr>
          <w:p w:rsidR="00E41CD3" w:rsidRPr="005D35B1" w:rsidRDefault="00E41CD3" w:rsidP="0069560F">
            <w:pPr>
              <w:pStyle w:val="tabintestinf"/>
              <w:rPr>
                <w:rFonts w:cs="Arial"/>
                <w:sz w:val="18"/>
                <w:szCs w:val="16"/>
              </w:rPr>
            </w:pPr>
            <w:r>
              <w:rPr>
                <w:rFonts w:cs="Arial"/>
                <w:sz w:val="18"/>
                <w:szCs w:val="16"/>
              </w:rPr>
              <w:t>estero</w:t>
            </w:r>
            <w:r w:rsidRPr="005D35B1">
              <w:rPr>
                <w:rFonts w:cs="Arial"/>
                <w:sz w:val="18"/>
                <w:szCs w:val="16"/>
              </w:rPr>
              <w:t xml:space="preserve"> (1)</w:t>
            </w:r>
          </w:p>
        </w:tc>
        <w:tc>
          <w:tcPr>
            <w:tcW w:w="1021" w:type="dxa"/>
            <w:tcBorders>
              <w:left w:val="nil"/>
              <w:bottom w:val="single" w:sz="4" w:space="0" w:color="auto"/>
              <w:right w:val="nil"/>
            </w:tcBorders>
          </w:tcPr>
          <w:p w:rsidR="00E41CD3" w:rsidRPr="005D35B1" w:rsidRDefault="00E41CD3" w:rsidP="0069560F">
            <w:pPr>
              <w:pStyle w:val="tabintestinf"/>
              <w:rPr>
                <w:rFonts w:cs="Arial"/>
                <w:sz w:val="18"/>
                <w:szCs w:val="16"/>
              </w:rPr>
            </w:pPr>
            <w:r w:rsidRPr="005D35B1">
              <w:rPr>
                <w:rFonts w:cs="Arial"/>
                <w:sz w:val="18"/>
                <w:szCs w:val="16"/>
              </w:rPr>
              <w:t>(2)</w:t>
            </w:r>
          </w:p>
        </w:tc>
        <w:tc>
          <w:tcPr>
            <w:tcW w:w="1247" w:type="dxa"/>
            <w:tcBorders>
              <w:left w:val="nil"/>
              <w:bottom w:val="single" w:sz="4" w:space="0" w:color="auto"/>
              <w:right w:val="nil"/>
            </w:tcBorders>
          </w:tcPr>
          <w:p w:rsidR="00E41CD3" w:rsidRPr="005D35B1" w:rsidRDefault="00E41CD3" w:rsidP="0069560F">
            <w:pPr>
              <w:pStyle w:val="tabintestinf"/>
              <w:rPr>
                <w:rFonts w:cs="Arial"/>
                <w:sz w:val="18"/>
                <w:szCs w:val="16"/>
              </w:rPr>
            </w:pPr>
            <w:r w:rsidRPr="005D35B1">
              <w:rPr>
                <w:rFonts w:cs="Arial"/>
                <w:sz w:val="18"/>
                <w:szCs w:val="16"/>
              </w:rPr>
              <w:t>(3)</w:t>
            </w:r>
          </w:p>
        </w:tc>
        <w:tc>
          <w:tcPr>
            <w:tcW w:w="1135" w:type="dxa"/>
            <w:tcBorders>
              <w:left w:val="nil"/>
              <w:bottom w:val="single" w:sz="4" w:space="0" w:color="auto"/>
              <w:right w:val="nil"/>
            </w:tcBorders>
          </w:tcPr>
          <w:p w:rsidR="00E41CD3" w:rsidRPr="005D35B1" w:rsidRDefault="00E41CD3" w:rsidP="0069560F">
            <w:pPr>
              <w:pStyle w:val="tabintestinf"/>
              <w:rPr>
                <w:rFonts w:cs="Arial"/>
                <w:sz w:val="18"/>
                <w:szCs w:val="16"/>
              </w:rPr>
            </w:pPr>
            <w:proofErr w:type="spellStart"/>
            <w:r w:rsidRPr="005D35B1">
              <w:rPr>
                <w:rFonts w:cs="Arial"/>
                <w:sz w:val="18"/>
                <w:szCs w:val="16"/>
              </w:rPr>
              <w:t>Variaz</w:t>
            </w:r>
            <w:proofErr w:type="spellEnd"/>
            <w:r w:rsidRPr="005D35B1">
              <w:rPr>
                <w:rFonts w:cs="Arial"/>
                <w:sz w:val="18"/>
                <w:szCs w:val="16"/>
              </w:rPr>
              <w:t>. (4)</w:t>
            </w:r>
          </w:p>
        </w:tc>
      </w:tr>
      <w:tr w:rsidR="00E41CD3" w:rsidRPr="005D35B1" w:rsidTr="0069560F">
        <w:trPr>
          <w:cantSplit/>
          <w:trHeight w:hRule="exact" w:val="113"/>
        </w:trPr>
        <w:tc>
          <w:tcPr>
            <w:tcW w:w="3459" w:type="dxa"/>
            <w:tcBorders>
              <w:top w:val="single" w:sz="4" w:space="0" w:color="auto"/>
              <w:left w:val="nil"/>
              <w:right w:val="nil"/>
            </w:tcBorders>
            <w:noWrap/>
            <w:tcMar>
              <w:top w:w="0" w:type="dxa"/>
              <w:left w:w="0" w:type="dxa"/>
              <w:bottom w:w="0" w:type="dxa"/>
              <w:right w:w="0" w:type="dxa"/>
            </w:tcMar>
          </w:tcPr>
          <w:p w:rsidR="00E41CD3" w:rsidRPr="005D35B1" w:rsidRDefault="00E41CD3" w:rsidP="0069560F">
            <w:pPr>
              <w:pStyle w:val="tabetic"/>
              <w:rPr>
                <w:rFonts w:cs="Arial"/>
                <w:sz w:val="18"/>
                <w:szCs w:val="16"/>
              </w:rPr>
            </w:pPr>
          </w:p>
        </w:tc>
        <w:tc>
          <w:tcPr>
            <w:tcW w:w="1247" w:type="dxa"/>
            <w:tcBorders>
              <w:top w:val="single" w:sz="4" w:space="0" w:color="auto"/>
              <w:left w:val="nil"/>
              <w:right w:val="nil"/>
            </w:tcBorders>
          </w:tcPr>
          <w:p w:rsidR="00E41CD3" w:rsidRPr="005D35B1" w:rsidRDefault="00E41CD3" w:rsidP="0069560F">
            <w:pPr>
              <w:pStyle w:val="tabnum"/>
              <w:rPr>
                <w:rFonts w:cs="Arial"/>
                <w:sz w:val="18"/>
                <w:szCs w:val="16"/>
              </w:rPr>
            </w:pPr>
          </w:p>
        </w:tc>
        <w:tc>
          <w:tcPr>
            <w:tcW w:w="1247" w:type="dxa"/>
            <w:tcBorders>
              <w:top w:val="single" w:sz="4" w:space="0" w:color="auto"/>
              <w:left w:val="nil"/>
              <w:right w:val="nil"/>
            </w:tcBorders>
          </w:tcPr>
          <w:p w:rsidR="00E41CD3" w:rsidRPr="005D35B1" w:rsidRDefault="00E41CD3" w:rsidP="0069560F">
            <w:pPr>
              <w:pStyle w:val="tabnum"/>
              <w:rPr>
                <w:rFonts w:cs="Arial"/>
                <w:sz w:val="18"/>
                <w:szCs w:val="16"/>
              </w:rPr>
            </w:pPr>
          </w:p>
        </w:tc>
        <w:tc>
          <w:tcPr>
            <w:tcW w:w="1021" w:type="dxa"/>
            <w:tcBorders>
              <w:top w:val="single" w:sz="4" w:space="0" w:color="auto"/>
              <w:left w:val="nil"/>
              <w:right w:val="nil"/>
            </w:tcBorders>
          </w:tcPr>
          <w:p w:rsidR="00E41CD3" w:rsidRPr="005D35B1" w:rsidRDefault="00E41CD3" w:rsidP="0069560F">
            <w:pPr>
              <w:pStyle w:val="tabnum"/>
              <w:rPr>
                <w:rFonts w:cs="Arial"/>
                <w:sz w:val="18"/>
                <w:szCs w:val="16"/>
              </w:rPr>
            </w:pPr>
          </w:p>
        </w:tc>
        <w:tc>
          <w:tcPr>
            <w:tcW w:w="1247" w:type="dxa"/>
            <w:tcBorders>
              <w:top w:val="single" w:sz="4" w:space="0" w:color="auto"/>
              <w:left w:val="nil"/>
              <w:right w:val="nil"/>
            </w:tcBorders>
          </w:tcPr>
          <w:p w:rsidR="00E41CD3" w:rsidRPr="005D35B1" w:rsidRDefault="00E41CD3" w:rsidP="0069560F">
            <w:pPr>
              <w:pStyle w:val="tabnum"/>
              <w:rPr>
                <w:rFonts w:cs="Arial"/>
                <w:sz w:val="18"/>
                <w:szCs w:val="16"/>
              </w:rPr>
            </w:pPr>
          </w:p>
        </w:tc>
        <w:tc>
          <w:tcPr>
            <w:tcW w:w="1135" w:type="dxa"/>
            <w:tcBorders>
              <w:top w:val="single" w:sz="4" w:space="0" w:color="auto"/>
              <w:left w:val="nil"/>
              <w:right w:val="nil"/>
            </w:tcBorders>
          </w:tcPr>
          <w:p w:rsidR="00E41CD3" w:rsidRPr="005D35B1" w:rsidRDefault="00E41CD3" w:rsidP="0069560F">
            <w:pPr>
              <w:pStyle w:val="tabnum"/>
              <w:rPr>
                <w:rFonts w:cs="Arial"/>
                <w:sz w:val="18"/>
                <w:szCs w:val="16"/>
              </w:rPr>
            </w:pP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Abruzzo</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11.905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9,3</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2,4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314</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2,7</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Basilicata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1.786</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3,4</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0,4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62</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3,6</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Calabria</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12.620</w:t>
            </w:r>
          </w:p>
        </w:tc>
        <w:tc>
          <w:tcPr>
            <w:tcW w:w="1247" w:type="dxa"/>
            <w:tcBorders>
              <w:top w:val="nil"/>
              <w:left w:val="nil"/>
              <w:right w:val="nil"/>
            </w:tcBorders>
          </w:tcPr>
          <w:p w:rsidR="00E41CD3" w:rsidRPr="007D5C3B" w:rsidRDefault="00E41CD3" w:rsidP="0069560F">
            <w:pPr>
              <w:pStyle w:val="tabnum"/>
              <w:rPr>
                <w:sz w:val="18"/>
              </w:rPr>
            </w:pPr>
            <w:r w:rsidRPr="007D5C3B">
              <w:rPr>
                <w:sz w:val="18"/>
              </w:rPr>
              <w:t>8,1</w:t>
            </w:r>
          </w:p>
        </w:tc>
        <w:tc>
          <w:tcPr>
            <w:tcW w:w="1021" w:type="dxa"/>
            <w:tcBorders>
              <w:top w:val="nil"/>
              <w:left w:val="nil"/>
              <w:right w:val="nil"/>
            </w:tcBorders>
          </w:tcPr>
          <w:p w:rsidR="00E41CD3" w:rsidRPr="007D5C3B" w:rsidRDefault="00E41CD3" w:rsidP="0069560F">
            <w:pPr>
              <w:pStyle w:val="tabnum"/>
              <w:rPr>
                <w:sz w:val="18"/>
              </w:rPr>
            </w:pPr>
            <w:r w:rsidRPr="007D5C3B">
              <w:rPr>
                <w:sz w:val="18"/>
              </w:rPr>
              <w:t>2,6</w:t>
            </w:r>
          </w:p>
        </w:tc>
        <w:tc>
          <w:tcPr>
            <w:tcW w:w="1247" w:type="dxa"/>
            <w:tcBorders>
              <w:top w:val="nil"/>
              <w:left w:val="nil"/>
              <w:right w:val="nil"/>
            </w:tcBorders>
          </w:tcPr>
          <w:p w:rsidR="00E41CD3" w:rsidRPr="007D5C3B" w:rsidRDefault="00E41CD3" w:rsidP="0069560F">
            <w:pPr>
              <w:pStyle w:val="tabnum"/>
              <w:rPr>
                <w:sz w:val="18"/>
              </w:rPr>
            </w:pPr>
            <w:r w:rsidRPr="007D5C3B">
              <w:rPr>
                <w:sz w:val="18"/>
              </w:rPr>
              <w:t>804</w:t>
            </w:r>
          </w:p>
        </w:tc>
        <w:tc>
          <w:tcPr>
            <w:tcW w:w="1135" w:type="dxa"/>
            <w:tcBorders>
              <w:top w:val="nil"/>
              <w:left w:val="nil"/>
              <w:right w:val="nil"/>
            </w:tcBorders>
          </w:tcPr>
          <w:p w:rsidR="00E41CD3" w:rsidRPr="007D5C3B" w:rsidRDefault="00E41CD3" w:rsidP="0069560F">
            <w:pPr>
              <w:pStyle w:val="tabnum"/>
              <w:rPr>
                <w:sz w:val="18"/>
              </w:rPr>
            </w:pPr>
            <w:r w:rsidRPr="007D5C3B">
              <w:rPr>
                <w:sz w:val="18"/>
              </w:rPr>
              <w:t>6,8</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Campania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32.739</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7,0</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6,7</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3.739</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12,9</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Emilia-Romagna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44.054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10,7</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9,0</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1.160</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2,7</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Friuli-Venezia Giulia</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10.254</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11,1</w:t>
            </w:r>
          </w:p>
        </w:tc>
        <w:tc>
          <w:tcPr>
            <w:tcW w:w="1021" w:type="dxa"/>
            <w:tcBorders>
              <w:top w:val="nil"/>
              <w:left w:val="nil"/>
              <w:right w:val="nil"/>
            </w:tcBorders>
          </w:tcPr>
          <w:p w:rsidR="00E41CD3" w:rsidRPr="007D5C3B" w:rsidRDefault="00E41CD3" w:rsidP="0069560F">
            <w:pPr>
              <w:pStyle w:val="tabnum"/>
              <w:rPr>
                <w:sz w:val="18"/>
              </w:rPr>
            </w:pPr>
            <w:r w:rsidRPr="007D5C3B">
              <w:rPr>
                <w:sz w:val="18"/>
              </w:rPr>
              <w:t>2,1</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132</w:t>
            </w:r>
          </w:p>
        </w:tc>
        <w:tc>
          <w:tcPr>
            <w:tcW w:w="1135" w:type="dxa"/>
            <w:tcBorders>
              <w:top w:val="nil"/>
              <w:left w:val="nil"/>
              <w:right w:val="nil"/>
            </w:tcBorders>
          </w:tcPr>
          <w:p w:rsidR="00E41CD3" w:rsidRPr="007D5C3B" w:rsidRDefault="00E41CD3" w:rsidP="0069560F">
            <w:pPr>
              <w:pStyle w:val="tabnum"/>
              <w:rPr>
                <w:sz w:val="18"/>
              </w:rPr>
            </w:pPr>
            <w:r w:rsidRPr="007D5C3B">
              <w:rPr>
                <w:sz w:val="18"/>
              </w:rPr>
              <w:t>1,3</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Lazio</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59.995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12,6</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12,3</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4.306</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7,7</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Liguria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17.287</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12,6</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3,5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865</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5,3</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Lombardia</w:t>
            </w:r>
          </w:p>
        </w:tc>
        <w:tc>
          <w:tcPr>
            <w:tcW w:w="1247" w:type="dxa"/>
            <w:tcBorders>
              <w:top w:val="nil"/>
              <w:left w:val="nil"/>
              <w:right w:val="nil"/>
            </w:tcBorders>
          </w:tcPr>
          <w:p w:rsidR="00E41CD3" w:rsidRPr="007D5C3B" w:rsidRDefault="00E41CD3" w:rsidP="0069560F">
            <w:pPr>
              <w:pStyle w:val="tabnum"/>
              <w:rPr>
                <w:sz w:val="18"/>
              </w:rPr>
            </w:pPr>
            <w:r w:rsidRPr="007D5C3B">
              <w:rPr>
                <w:sz w:val="18"/>
              </w:rPr>
              <w:t>91.798</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11,3</w:t>
            </w:r>
          </w:p>
        </w:tc>
        <w:tc>
          <w:tcPr>
            <w:tcW w:w="1021" w:type="dxa"/>
            <w:tcBorders>
              <w:top w:val="nil"/>
              <w:left w:val="nil"/>
              <w:right w:val="nil"/>
            </w:tcBorders>
          </w:tcPr>
          <w:p w:rsidR="00E41CD3" w:rsidRPr="007D5C3B" w:rsidRDefault="00E41CD3" w:rsidP="0069560F">
            <w:pPr>
              <w:pStyle w:val="tabnum"/>
              <w:rPr>
                <w:sz w:val="18"/>
              </w:rPr>
            </w:pPr>
            <w:r w:rsidRPr="007D5C3B">
              <w:rPr>
                <w:sz w:val="18"/>
              </w:rPr>
              <w:t>18,8</w:t>
            </w:r>
          </w:p>
        </w:tc>
        <w:tc>
          <w:tcPr>
            <w:tcW w:w="1247" w:type="dxa"/>
            <w:tcBorders>
              <w:top w:val="nil"/>
              <w:left w:val="nil"/>
              <w:right w:val="nil"/>
            </w:tcBorders>
          </w:tcPr>
          <w:p w:rsidR="00E41CD3" w:rsidRPr="007D5C3B" w:rsidRDefault="00E41CD3" w:rsidP="0069560F">
            <w:pPr>
              <w:pStyle w:val="tabnum"/>
              <w:rPr>
                <w:sz w:val="18"/>
              </w:rPr>
            </w:pPr>
            <w:r w:rsidRPr="007D5C3B">
              <w:rPr>
                <w:sz w:val="18"/>
              </w:rPr>
              <w:t>5.138</w:t>
            </w:r>
          </w:p>
        </w:tc>
        <w:tc>
          <w:tcPr>
            <w:tcW w:w="1135" w:type="dxa"/>
            <w:tcBorders>
              <w:top w:val="nil"/>
              <w:left w:val="nil"/>
              <w:right w:val="nil"/>
            </w:tcBorders>
          </w:tcPr>
          <w:p w:rsidR="00E41CD3" w:rsidRPr="007D5C3B" w:rsidRDefault="00E41CD3" w:rsidP="0069560F">
            <w:pPr>
              <w:pStyle w:val="tabnum"/>
              <w:rPr>
                <w:sz w:val="18"/>
              </w:rPr>
            </w:pPr>
            <w:r w:rsidRPr="007D5C3B">
              <w:rPr>
                <w:sz w:val="18"/>
              </w:rPr>
              <w:t>5,9</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Marche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13.505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8,8</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2,8</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261</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2,0</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Molise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1.834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5,9</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0,4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43</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2,4</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Piemonte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37.149</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9,4</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7,6</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919</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2,5</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Puglia</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16.457</w:t>
            </w:r>
          </w:p>
        </w:tc>
        <w:tc>
          <w:tcPr>
            <w:tcW w:w="1247" w:type="dxa"/>
            <w:tcBorders>
              <w:top w:val="nil"/>
              <w:left w:val="nil"/>
              <w:right w:val="nil"/>
            </w:tcBorders>
          </w:tcPr>
          <w:p w:rsidR="00E41CD3" w:rsidRPr="007D5C3B" w:rsidRDefault="00E41CD3" w:rsidP="0069560F">
            <w:pPr>
              <w:pStyle w:val="tabnum"/>
              <w:rPr>
                <w:sz w:val="18"/>
              </w:rPr>
            </w:pPr>
            <w:r w:rsidRPr="007D5C3B">
              <w:rPr>
                <w:sz w:val="18"/>
              </w:rPr>
              <w:t>5,0</w:t>
            </w:r>
          </w:p>
        </w:tc>
        <w:tc>
          <w:tcPr>
            <w:tcW w:w="1021" w:type="dxa"/>
            <w:tcBorders>
              <w:top w:val="nil"/>
              <w:left w:val="nil"/>
              <w:right w:val="nil"/>
            </w:tcBorders>
          </w:tcPr>
          <w:p w:rsidR="00E41CD3" w:rsidRPr="007D5C3B" w:rsidRDefault="00E41CD3" w:rsidP="0069560F">
            <w:pPr>
              <w:pStyle w:val="tabnum"/>
              <w:rPr>
                <w:sz w:val="18"/>
              </w:rPr>
            </w:pPr>
            <w:r w:rsidRPr="007D5C3B">
              <w:rPr>
                <w:sz w:val="18"/>
              </w:rPr>
              <w:t>3,4</w:t>
            </w:r>
          </w:p>
        </w:tc>
        <w:tc>
          <w:tcPr>
            <w:tcW w:w="1247" w:type="dxa"/>
            <w:tcBorders>
              <w:top w:val="nil"/>
              <w:left w:val="nil"/>
              <w:right w:val="nil"/>
            </w:tcBorders>
          </w:tcPr>
          <w:p w:rsidR="00E41CD3" w:rsidRPr="007D5C3B" w:rsidRDefault="00E41CD3" w:rsidP="0069560F">
            <w:pPr>
              <w:pStyle w:val="tabnum"/>
              <w:rPr>
                <w:sz w:val="18"/>
              </w:rPr>
            </w:pPr>
            <w:r w:rsidRPr="007D5C3B">
              <w:rPr>
                <w:sz w:val="18"/>
              </w:rPr>
              <w:t>772</w:t>
            </w:r>
          </w:p>
        </w:tc>
        <w:tc>
          <w:tcPr>
            <w:tcW w:w="1135" w:type="dxa"/>
            <w:tcBorders>
              <w:top w:val="nil"/>
              <w:left w:val="nil"/>
              <w:right w:val="nil"/>
            </w:tcBorders>
          </w:tcPr>
          <w:p w:rsidR="00E41CD3" w:rsidRPr="007D5C3B" w:rsidRDefault="00E41CD3" w:rsidP="0069560F">
            <w:pPr>
              <w:pStyle w:val="tabnum"/>
              <w:rPr>
                <w:sz w:val="18"/>
              </w:rPr>
            </w:pPr>
            <w:r w:rsidRPr="007D5C3B">
              <w:rPr>
                <w:sz w:val="18"/>
              </w:rPr>
              <w:t>4,9</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Sardegna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9.322</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6,5</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1,9</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595</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6,8</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Sicilia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24.452</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6,7</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5,0</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1.280</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5,5</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Toscana</w:t>
            </w:r>
          </w:p>
        </w:tc>
        <w:tc>
          <w:tcPr>
            <w:tcW w:w="1247" w:type="dxa"/>
            <w:tcBorders>
              <w:top w:val="nil"/>
              <w:left w:val="nil"/>
              <w:right w:val="nil"/>
            </w:tcBorders>
          </w:tcPr>
          <w:p w:rsidR="00E41CD3" w:rsidRPr="007D5C3B" w:rsidRDefault="00E41CD3" w:rsidP="0069560F">
            <w:pPr>
              <w:pStyle w:val="tabnum"/>
              <w:rPr>
                <w:sz w:val="18"/>
              </w:rPr>
            </w:pPr>
            <w:r w:rsidRPr="007D5C3B">
              <w:rPr>
                <w:sz w:val="18"/>
              </w:rPr>
              <w:t>47.237</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13,2</w:t>
            </w:r>
          </w:p>
        </w:tc>
        <w:tc>
          <w:tcPr>
            <w:tcW w:w="1021" w:type="dxa"/>
            <w:tcBorders>
              <w:top w:val="nil"/>
              <w:left w:val="nil"/>
              <w:right w:val="nil"/>
            </w:tcBorders>
          </w:tcPr>
          <w:p w:rsidR="00E41CD3" w:rsidRPr="007D5C3B" w:rsidRDefault="00E41CD3" w:rsidP="0069560F">
            <w:pPr>
              <w:pStyle w:val="tabnum"/>
              <w:rPr>
                <w:sz w:val="18"/>
              </w:rPr>
            </w:pPr>
            <w:r w:rsidRPr="007D5C3B">
              <w:rPr>
                <w:sz w:val="18"/>
              </w:rPr>
              <w:t>9,7</w:t>
            </w:r>
          </w:p>
        </w:tc>
        <w:tc>
          <w:tcPr>
            <w:tcW w:w="1247" w:type="dxa"/>
            <w:tcBorders>
              <w:top w:val="nil"/>
              <w:left w:val="nil"/>
              <w:right w:val="nil"/>
            </w:tcBorders>
          </w:tcPr>
          <w:p w:rsidR="00E41CD3" w:rsidRPr="007D5C3B" w:rsidRDefault="00E41CD3" w:rsidP="0069560F">
            <w:pPr>
              <w:pStyle w:val="tabnum"/>
              <w:rPr>
                <w:sz w:val="18"/>
              </w:rPr>
            </w:pPr>
            <w:r w:rsidRPr="007D5C3B">
              <w:rPr>
                <w:sz w:val="18"/>
              </w:rPr>
              <w:t>2.004</w:t>
            </w:r>
          </w:p>
        </w:tc>
        <w:tc>
          <w:tcPr>
            <w:tcW w:w="1135" w:type="dxa"/>
            <w:tcBorders>
              <w:top w:val="nil"/>
              <w:left w:val="nil"/>
              <w:right w:val="nil"/>
            </w:tcBorders>
          </w:tcPr>
          <w:p w:rsidR="00E41CD3" w:rsidRPr="007D5C3B" w:rsidRDefault="00E41CD3" w:rsidP="0069560F">
            <w:pPr>
              <w:pStyle w:val="tabnum"/>
              <w:rPr>
                <w:sz w:val="18"/>
              </w:rPr>
            </w:pPr>
            <w:r w:rsidRPr="007D5C3B">
              <w:rPr>
                <w:sz w:val="18"/>
              </w:rPr>
              <w:t>4,4</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Trentino-Alto Adige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6.322</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6,2</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1,3</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121</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2,0</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Umbria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7.144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8,8</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288</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4,2</w:t>
            </w:r>
          </w:p>
        </w:tc>
      </w:tr>
      <w:tr w:rsidR="00E41CD3" w:rsidRPr="00393BB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 xml:space="preserve">Valle </w:t>
            </w:r>
            <w:proofErr w:type="spellStart"/>
            <w:r w:rsidRPr="00393BB2">
              <w:rPr>
                <w:sz w:val="18"/>
                <w:szCs w:val="18"/>
              </w:rPr>
              <w:t>d'aosta</w:t>
            </w:r>
            <w:proofErr w:type="spellEnd"/>
          </w:p>
        </w:tc>
        <w:tc>
          <w:tcPr>
            <w:tcW w:w="1247" w:type="dxa"/>
            <w:tcBorders>
              <w:top w:val="nil"/>
              <w:left w:val="nil"/>
              <w:right w:val="nil"/>
            </w:tcBorders>
          </w:tcPr>
          <w:p w:rsidR="00E41CD3" w:rsidRPr="007D5C3B" w:rsidRDefault="00E41CD3" w:rsidP="0069560F">
            <w:pPr>
              <w:pStyle w:val="tabnum"/>
              <w:rPr>
                <w:sz w:val="18"/>
              </w:rPr>
            </w:pPr>
            <w:r w:rsidRPr="007D5C3B">
              <w:rPr>
                <w:sz w:val="18"/>
              </w:rPr>
              <w:t>647</w:t>
            </w:r>
          </w:p>
        </w:tc>
        <w:tc>
          <w:tcPr>
            <w:tcW w:w="1247" w:type="dxa"/>
            <w:tcBorders>
              <w:top w:val="nil"/>
              <w:left w:val="nil"/>
              <w:right w:val="nil"/>
            </w:tcBorders>
          </w:tcPr>
          <w:p w:rsidR="00E41CD3" w:rsidRPr="007D5C3B" w:rsidRDefault="00E41CD3" w:rsidP="0069560F">
            <w:pPr>
              <w:pStyle w:val="tabnum"/>
              <w:rPr>
                <w:sz w:val="18"/>
              </w:rPr>
            </w:pPr>
            <w:r w:rsidRPr="007D5C3B">
              <w:rPr>
                <w:sz w:val="18"/>
              </w:rPr>
              <w:t>5,6</w:t>
            </w:r>
          </w:p>
        </w:tc>
        <w:tc>
          <w:tcPr>
            <w:tcW w:w="1021" w:type="dxa"/>
            <w:tcBorders>
              <w:top w:val="nil"/>
              <w:left w:val="nil"/>
              <w:right w:val="nil"/>
            </w:tcBorders>
          </w:tcPr>
          <w:p w:rsidR="00E41CD3" w:rsidRPr="007D5C3B" w:rsidRDefault="00E41CD3" w:rsidP="0069560F">
            <w:pPr>
              <w:pStyle w:val="tabnum"/>
              <w:rPr>
                <w:sz w:val="18"/>
              </w:rPr>
            </w:pPr>
            <w:r w:rsidRPr="007D5C3B">
              <w:rPr>
                <w:sz w:val="18"/>
              </w:rPr>
              <w:t>0,1</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10</w:t>
            </w:r>
          </w:p>
        </w:tc>
        <w:tc>
          <w:tcPr>
            <w:tcW w:w="1135" w:type="dxa"/>
            <w:tcBorders>
              <w:top w:val="nil"/>
              <w:left w:val="nil"/>
              <w:right w:val="nil"/>
            </w:tcBorders>
          </w:tcPr>
          <w:p w:rsidR="00E41CD3" w:rsidRPr="007D5C3B" w:rsidRDefault="00E41CD3" w:rsidP="0069560F">
            <w:pPr>
              <w:pStyle w:val="tabnum"/>
              <w:rPr>
                <w:sz w:val="18"/>
              </w:rPr>
            </w:pPr>
            <w:r w:rsidRPr="007D5C3B">
              <w:rPr>
                <w:sz w:val="18"/>
              </w:rPr>
              <w:t>1,6</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Veneto</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41.431</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9,4</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8,5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1.893</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4,8</w:t>
            </w:r>
          </w:p>
        </w:tc>
      </w:tr>
      <w:tr w:rsidR="00E41CD3" w:rsidRPr="00393BB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393BB2" w:rsidRDefault="00E41CD3" w:rsidP="0069560F">
            <w:pPr>
              <w:pStyle w:val="tabetic"/>
              <w:rPr>
                <w:sz w:val="18"/>
                <w:szCs w:val="18"/>
              </w:rPr>
            </w:pPr>
            <w:r w:rsidRPr="00393BB2">
              <w:rPr>
                <w:sz w:val="18"/>
                <w:szCs w:val="18"/>
              </w:rPr>
              <w:t>Italia</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487.938</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9,5</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100,0</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24.706</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5,3</w:t>
            </w:r>
          </w:p>
        </w:tc>
      </w:tr>
      <w:tr w:rsidR="00E41CD3" w:rsidRPr="005D35B1" w:rsidTr="0069560F">
        <w:trPr>
          <w:cantSplit/>
        </w:trPr>
        <w:tc>
          <w:tcPr>
            <w:tcW w:w="9356" w:type="dxa"/>
            <w:gridSpan w:val="6"/>
            <w:tcBorders>
              <w:top w:val="single" w:sz="4" w:space="0" w:color="auto"/>
              <w:left w:val="nil"/>
              <w:bottom w:val="nil"/>
              <w:right w:val="nil"/>
            </w:tcBorders>
            <w:noWrap/>
            <w:tcMar>
              <w:top w:w="0" w:type="dxa"/>
              <w:left w:w="0" w:type="dxa"/>
              <w:bottom w:w="0" w:type="dxa"/>
              <w:right w:w="0" w:type="dxa"/>
            </w:tcMar>
            <w:vAlign w:val="bottom"/>
          </w:tcPr>
          <w:p w:rsidR="00E41CD3" w:rsidRPr="005D35B1" w:rsidRDefault="00E41CD3" w:rsidP="0069560F">
            <w:pPr>
              <w:pStyle w:val="tabnote"/>
              <w:rPr>
                <w:sz w:val="18"/>
              </w:rPr>
            </w:pPr>
            <w:r w:rsidRPr="005D35B1">
              <w:rPr>
                <w:sz w:val="18"/>
              </w:rPr>
              <w:t>(1) Tasso “</w:t>
            </w:r>
            <w:r>
              <w:rPr>
                <w:sz w:val="18"/>
              </w:rPr>
              <w:t>estero</w:t>
            </w:r>
            <w:r w:rsidRPr="005D35B1">
              <w:rPr>
                <w:sz w:val="18"/>
              </w:rPr>
              <w:t xml:space="preserve">”, percentuale delle imprese </w:t>
            </w:r>
            <w:r>
              <w:rPr>
                <w:sz w:val="18"/>
              </w:rPr>
              <w:t>straniere sul totale delle attive</w:t>
            </w:r>
            <w:r w:rsidRPr="005D35B1">
              <w:rPr>
                <w:sz w:val="18"/>
              </w:rPr>
              <w:t xml:space="preserve">. (2) Distribuzione percentuale delle imprese attive per </w:t>
            </w:r>
            <w:r>
              <w:rPr>
                <w:sz w:val="18"/>
              </w:rPr>
              <w:t>regione</w:t>
            </w:r>
            <w:r w:rsidRPr="005D35B1">
              <w:rPr>
                <w:sz w:val="18"/>
              </w:rPr>
              <w:t>. (3) Variazione assoluta (sullo stesso periodo dell’anno precedente). (4) Tasso di variazione percentuale tendenziale (sullo stesso periodo dell’anno precedente).</w:t>
            </w:r>
          </w:p>
          <w:p w:rsidR="00E41CD3" w:rsidRPr="005D35B1" w:rsidRDefault="00E41CD3" w:rsidP="0069560F">
            <w:pPr>
              <w:pStyle w:val="tabfonte"/>
              <w:rPr>
                <w:sz w:val="18"/>
              </w:rPr>
            </w:pPr>
            <w:r w:rsidRPr="005D35B1">
              <w:rPr>
                <w:sz w:val="18"/>
              </w:rPr>
              <w:t xml:space="preserve">Elaborazioni </w:t>
            </w:r>
            <w:proofErr w:type="spellStart"/>
            <w:r w:rsidRPr="005D35B1">
              <w:rPr>
                <w:sz w:val="18"/>
              </w:rPr>
              <w:t>Unioncamere</w:t>
            </w:r>
            <w:proofErr w:type="spellEnd"/>
            <w:r w:rsidRPr="005D35B1">
              <w:rPr>
                <w:sz w:val="18"/>
              </w:rPr>
              <w:t xml:space="preserve"> Emilia-Romagna su dati </w:t>
            </w:r>
            <w:proofErr w:type="spellStart"/>
            <w:r>
              <w:rPr>
                <w:sz w:val="18"/>
              </w:rPr>
              <w:t>InfoCamere</w:t>
            </w:r>
            <w:proofErr w:type="spellEnd"/>
            <w:r w:rsidRPr="005D35B1">
              <w:rPr>
                <w:sz w:val="18"/>
              </w:rPr>
              <w:t xml:space="preserve"> </w:t>
            </w:r>
            <w:proofErr w:type="spellStart"/>
            <w:r w:rsidRPr="005D35B1">
              <w:rPr>
                <w:sz w:val="18"/>
              </w:rPr>
              <w:t>Movimprese</w:t>
            </w:r>
            <w:proofErr w:type="spellEnd"/>
            <w:r w:rsidRPr="005D35B1">
              <w:rPr>
                <w:sz w:val="18"/>
              </w:rPr>
              <w:t>.</w:t>
            </w:r>
          </w:p>
        </w:tc>
      </w:tr>
    </w:tbl>
    <w:p w:rsidR="004D7163" w:rsidRDefault="004D7163" w:rsidP="004D7163">
      <w:pPr>
        <w:pStyle w:val="csnormale"/>
      </w:pPr>
      <w:r>
        <w:br w:type="page"/>
      </w:r>
    </w:p>
    <w:p w:rsidR="00E41CD3" w:rsidRDefault="00E41CD3" w:rsidP="00E41CD3">
      <w:pPr>
        <w:pStyle w:val="csnormale"/>
      </w:pPr>
    </w:p>
    <w:tbl>
      <w:tblPr>
        <w:tblW w:w="0" w:type="auto"/>
        <w:tblLayout w:type="fixed"/>
        <w:tblCellMar>
          <w:left w:w="0" w:type="dxa"/>
          <w:right w:w="0" w:type="dxa"/>
        </w:tblCellMar>
        <w:tblLook w:val="0000" w:firstRow="0" w:lastRow="0" w:firstColumn="0" w:lastColumn="0" w:noHBand="0" w:noVBand="0"/>
      </w:tblPr>
      <w:tblGrid>
        <w:gridCol w:w="3459"/>
        <w:gridCol w:w="1247"/>
        <w:gridCol w:w="1247"/>
        <w:gridCol w:w="1021"/>
        <w:gridCol w:w="1247"/>
        <w:gridCol w:w="1135"/>
      </w:tblGrid>
      <w:tr w:rsidR="00E41CD3" w:rsidRPr="00FE36C2" w:rsidTr="0069560F">
        <w:trPr>
          <w:cantSplit/>
        </w:trPr>
        <w:tc>
          <w:tcPr>
            <w:tcW w:w="9356" w:type="dxa"/>
            <w:gridSpan w:val="6"/>
            <w:tcBorders>
              <w:top w:val="nil"/>
              <w:left w:val="nil"/>
              <w:bottom w:val="single" w:sz="4" w:space="0" w:color="auto"/>
              <w:right w:val="nil"/>
            </w:tcBorders>
            <w:noWrap/>
            <w:tcMar>
              <w:top w:w="0" w:type="dxa"/>
              <w:left w:w="0" w:type="dxa"/>
              <w:bottom w:w="0" w:type="dxa"/>
              <w:right w:w="0" w:type="dxa"/>
            </w:tcMar>
            <w:vAlign w:val="bottom"/>
          </w:tcPr>
          <w:p w:rsidR="00E41CD3" w:rsidRPr="00FE36C2" w:rsidRDefault="00E41CD3" w:rsidP="0069560F">
            <w:pPr>
              <w:pStyle w:val="tabtitolo"/>
              <w:rPr>
                <w:sz w:val="18"/>
                <w:szCs w:val="18"/>
              </w:rPr>
            </w:pPr>
            <w:r w:rsidRPr="00FE36C2">
              <w:rPr>
                <w:sz w:val="18"/>
                <w:szCs w:val="18"/>
              </w:rPr>
              <w:t xml:space="preserve">Imprese straniere attive per forma giuridica, stock e flussi, quote di composizione, tasso estero, </w:t>
            </w:r>
            <w:r>
              <w:rPr>
                <w:sz w:val="18"/>
                <w:szCs w:val="18"/>
              </w:rPr>
              <w:t>tasso</w:t>
            </w:r>
            <w:r w:rsidRPr="00FE36C2">
              <w:rPr>
                <w:sz w:val="18"/>
                <w:szCs w:val="18"/>
              </w:rPr>
              <w:t xml:space="preserve"> di variazione. Emilia-Romagna </w:t>
            </w:r>
            <w:r>
              <w:rPr>
                <w:sz w:val="18"/>
                <w:szCs w:val="18"/>
              </w:rPr>
              <w:t>30 giugno 2015</w:t>
            </w:r>
          </w:p>
        </w:tc>
      </w:tr>
      <w:tr w:rsidR="00E41CD3" w:rsidRPr="00FE36C2" w:rsidTr="0069560F">
        <w:trPr>
          <w:cantSplit/>
        </w:trPr>
        <w:tc>
          <w:tcPr>
            <w:tcW w:w="3459" w:type="dxa"/>
            <w:tcBorders>
              <w:top w:val="nil"/>
              <w:left w:val="nil"/>
              <w:right w:val="nil"/>
            </w:tcBorders>
            <w:noWrap/>
            <w:tcMar>
              <w:top w:w="0" w:type="dxa"/>
              <w:left w:w="0" w:type="dxa"/>
              <w:bottom w:w="0" w:type="dxa"/>
              <w:right w:w="0" w:type="dxa"/>
            </w:tcMar>
            <w:vAlign w:val="bottom"/>
          </w:tcPr>
          <w:p w:rsidR="00E41CD3" w:rsidRPr="00FE36C2" w:rsidRDefault="00E41CD3" w:rsidP="0069560F">
            <w:pPr>
              <w:pStyle w:val="tabintestsup"/>
              <w:rPr>
                <w:sz w:val="18"/>
                <w:szCs w:val="18"/>
              </w:rPr>
            </w:pPr>
            <w:r w:rsidRPr="00FE36C2">
              <w:rPr>
                <w:sz w:val="18"/>
                <w:szCs w:val="18"/>
              </w:rPr>
              <w:t>Classe di natura giuridica</w:t>
            </w:r>
          </w:p>
        </w:tc>
        <w:tc>
          <w:tcPr>
            <w:tcW w:w="3515" w:type="dxa"/>
            <w:gridSpan w:val="3"/>
            <w:tcBorders>
              <w:top w:val="nil"/>
              <w:left w:val="nil"/>
              <w:right w:val="nil"/>
            </w:tcBorders>
            <w:vAlign w:val="bottom"/>
          </w:tcPr>
          <w:p w:rsidR="00E41CD3" w:rsidRPr="00FE36C2" w:rsidRDefault="00E41CD3" w:rsidP="0069560F">
            <w:pPr>
              <w:pStyle w:val="tabintestsupline"/>
              <w:rPr>
                <w:sz w:val="18"/>
                <w:szCs w:val="18"/>
              </w:rPr>
            </w:pPr>
            <w:r w:rsidRPr="00FE36C2">
              <w:rPr>
                <w:sz w:val="18"/>
                <w:szCs w:val="18"/>
              </w:rPr>
              <w:t>Stock</w:t>
            </w:r>
          </w:p>
        </w:tc>
        <w:tc>
          <w:tcPr>
            <w:tcW w:w="2382" w:type="dxa"/>
            <w:gridSpan w:val="2"/>
            <w:tcBorders>
              <w:top w:val="nil"/>
              <w:left w:val="nil"/>
              <w:right w:val="nil"/>
            </w:tcBorders>
            <w:vAlign w:val="bottom"/>
          </w:tcPr>
          <w:p w:rsidR="00E41CD3" w:rsidRPr="00FE36C2" w:rsidRDefault="00E41CD3" w:rsidP="0069560F">
            <w:pPr>
              <w:pStyle w:val="tabintestsupline"/>
              <w:rPr>
                <w:sz w:val="18"/>
                <w:szCs w:val="18"/>
              </w:rPr>
            </w:pPr>
            <w:r w:rsidRPr="00FE36C2">
              <w:rPr>
                <w:sz w:val="18"/>
                <w:szCs w:val="18"/>
              </w:rPr>
              <w:t>Variazione</w:t>
            </w:r>
          </w:p>
        </w:tc>
      </w:tr>
      <w:tr w:rsidR="00E41CD3" w:rsidRPr="00FE36C2" w:rsidTr="0069560F">
        <w:trPr>
          <w:cantSplit/>
        </w:trPr>
        <w:tc>
          <w:tcPr>
            <w:tcW w:w="3459" w:type="dxa"/>
            <w:tcBorders>
              <w:top w:val="nil"/>
              <w:left w:val="nil"/>
              <w:right w:val="nil"/>
            </w:tcBorders>
            <w:noWrap/>
            <w:tcMar>
              <w:top w:w="0" w:type="dxa"/>
              <w:left w:w="0" w:type="dxa"/>
              <w:bottom w:w="0" w:type="dxa"/>
              <w:right w:w="0" w:type="dxa"/>
            </w:tcMar>
            <w:vAlign w:val="bottom"/>
          </w:tcPr>
          <w:p w:rsidR="00E41CD3" w:rsidRPr="00FE36C2" w:rsidRDefault="00E41CD3" w:rsidP="0069560F">
            <w:pPr>
              <w:pStyle w:val="tabintestcen"/>
              <w:rPr>
                <w:sz w:val="18"/>
                <w:szCs w:val="18"/>
              </w:rPr>
            </w:pPr>
          </w:p>
        </w:tc>
        <w:tc>
          <w:tcPr>
            <w:tcW w:w="1247" w:type="dxa"/>
            <w:tcBorders>
              <w:top w:val="nil"/>
              <w:left w:val="nil"/>
              <w:right w:val="nil"/>
            </w:tcBorders>
            <w:vAlign w:val="bottom"/>
          </w:tcPr>
          <w:p w:rsidR="00E41CD3" w:rsidRPr="00FE36C2" w:rsidRDefault="00E41CD3" w:rsidP="0069560F">
            <w:pPr>
              <w:pStyle w:val="tabintestcen"/>
              <w:rPr>
                <w:sz w:val="18"/>
                <w:szCs w:val="18"/>
              </w:rPr>
            </w:pPr>
            <w:r w:rsidRPr="00FE36C2">
              <w:rPr>
                <w:sz w:val="18"/>
                <w:szCs w:val="18"/>
              </w:rPr>
              <w:t>Numero</w:t>
            </w:r>
          </w:p>
        </w:tc>
        <w:tc>
          <w:tcPr>
            <w:tcW w:w="1247" w:type="dxa"/>
            <w:tcBorders>
              <w:top w:val="nil"/>
              <w:left w:val="nil"/>
              <w:right w:val="nil"/>
            </w:tcBorders>
            <w:vAlign w:val="bottom"/>
          </w:tcPr>
          <w:p w:rsidR="00E41CD3" w:rsidRPr="00FE36C2" w:rsidRDefault="00E41CD3" w:rsidP="0069560F">
            <w:pPr>
              <w:pStyle w:val="tabintestcen"/>
              <w:rPr>
                <w:sz w:val="18"/>
                <w:szCs w:val="18"/>
              </w:rPr>
            </w:pPr>
            <w:r w:rsidRPr="00FE36C2">
              <w:rPr>
                <w:sz w:val="18"/>
                <w:szCs w:val="18"/>
              </w:rPr>
              <w:t>Tasso</w:t>
            </w:r>
          </w:p>
        </w:tc>
        <w:tc>
          <w:tcPr>
            <w:tcW w:w="1021" w:type="dxa"/>
            <w:tcBorders>
              <w:top w:val="nil"/>
              <w:left w:val="nil"/>
              <w:right w:val="nil"/>
            </w:tcBorders>
            <w:vAlign w:val="bottom"/>
          </w:tcPr>
          <w:p w:rsidR="00E41CD3" w:rsidRPr="00FE36C2" w:rsidRDefault="00E41CD3" w:rsidP="0069560F">
            <w:pPr>
              <w:pStyle w:val="tabintestcen"/>
              <w:rPr>
                <w:sz w:val="18"/>
                <w:szCs w:val="18"/>
              </w:rPr>
            </w:pPr>
            <w:r w:rsidRPr="00FE36C2">
              <w:rPr>
                <w:sz w:val="18"/>
                <w:szCs w:val="18"/>
              </w:rPr>
              <w:t>Quota</w:t>
            </w:r>
          </w:p>
        </w:tc>
        <w:tc>
          <w:tcPr>
            <w:tcW w:w="1247" w:type="dxa"/>
            <w:tcBorders>
              <w:top w:val="nil"/>
              <w:left w:val="nil"/>
              <w:right w:val="nil"/>
            </w:tcBorders>
            <w:vAlign w:val="bottom"/>
          </w:tcPr>
          <w:p w:rsidR="00E41CD3" w:rsidRPr="00FE36C2" w:rsidRDefault="00E41CD3" w:rsidP="0069560F">
            <w:pPr>
              <w:pStyle w:val="tabintestcen"/>
              <w:rPr>
                <w:sz w:val="18"/>
                <w:szCs w:val="18"/>
              </w:rPr>
            </w:pPr>
            <w:r w:rsidRPr="00FE36C2">
              <w:rPr>
                <w:sz w:val="18"/>
                <w:szCs w:val="18"/>
              </w:rPr>
              <w:t>Numero</w:t>
            </w:r>
          </w:p>
        </w:tc>
        <w:tc>
          <w:tcPr>
            <w:tcW w:w="1135" w:type="dxa"/>
            <w:tcBorders>
              <w:top w:val="nil"/>
              <w:left w:val="nil"/>
              <w:right w:val="nil"/>
            </w:tcBorders>
            <w:vAlign w:val="bottom"/>
          </w:tcPr>
          <w:p w:rsidR="00E41CD3" w:rsidRPr="00FE36C2" w:rsidRDefault="00E41CD3" w:rsidP="0069560F">
            <w:pPr>
              <w:pStyle w:val="tabintestcen"/>
              <w:rPr>
                <w:sz w:val="18"/>
                <w:szCs w:val="18"/>
              </w:rPr>
            </w:pPr>
            <w:r w:rsidRPr="00FE36C2">
              <w:rPr>
                <w:sz w:val="18"/>
                <w:szCs w:val="18"/>
              </w:rPr>
              <w:t>Tasso</w:t>
            </w:r>
          </w:p>
        </w:tc>
      </w:tr>
      <w:tr w:rsidR="00E41CD3" w:rsidRPr="00FE36C2" w:rsidTr="0069560F">
        <w:trPr>
          <w:cantSplit/>
        </w:trPr>
        <w:tc>
          <w:tcPr>
            <w:tcW w:w="3459" w:type="dxa"/>
            <w:tcBorders>
              <w:left w:val="nil"/>
              <w:bottom w:val="single" w:sz="4" w:space="0" w:color="auto"/>
              <w:right w:val="nil"/>
            </w:tcBorders>
            <w:noWrap/>
            <w:tcMar>
              <w:top w:w="0" w:type="dxa"/>
              <w:left w:w="0" w:type="dxa"/>
              <w:bottom w:w="0" w:type="dxa"/>
              <w:right w:w="0" w:type="dxa"/>
            </w:tcMar>
          </w:tcPr>
          <w:p w:rsidR="00E41CD3" w:rsidRPr="00FE36C2" w:rsidRDefault="00E41CD3" w:rsidP="0069560F">
            <w:pPr>
              <w:pStyle w:val="tabintestinf"/>
              <w:rPr>
                <w:sz w:val="18"/>
                <w:szCs w:val="18"/>
              </w:rPr>
            </w:pPr>
          </w:p>
        </w:tc>
        <w:tc>
          <w:tcPr>
            <w:tcW w:w="1247" w:type="dxa"/>
            <w:tcBorders>
              <w:left w:val="nil"/>
              <w:bottom w:val="single" w:sz="4" w:space="0" w:color="auto"/>
              <w:right w:val="nil"/>
            </w:tcBorders>
          </w:tcPr>
          <w:p w:rsidR="00E41CD3" w:rsidRPr="00FE36C2" w:rsidRDefault="00E41CD3" w:rsidP="0069560F">
            <w:pPr>
              <w:pStyle w:val="tabintestinf"/>
              <w:rPr>
                <w:sz w:val="18"/>
                <w:szCs w:val="18"/>
              </w:rPr>
            </w:pPr>
            <w:r w:rsidRPr="00FE36C2">
              <w:rPr>
                <w:sz w:val="18"/>
                <w:szCs w:val="18"/>
              </w:rPr>
              <w:t>di imprese</w:t>
            </w:r>
          </w:p>
        </w:tc>
        <w:tc>
          <w:tcPr>
            <w:tcW w:w="1247" w:type="dxa"/>
            <w:tcBorders>
              <w:left w:val="nil"/>
              <w:bottom w:val="single" w:sz="4" w:space="0" w:color="auto"/>
              <w:right w:val="nil"/>
            </w:tcBorders>
          </w:tcPr>
          <w:p w:rsidR="00E41CD3" w:rsidRPr="00FE36C2" w:rsidRDefault="00E41CD3" w:rsidP="0069560F">
            <w:pPr>
              <w:pStyle w:val="tabintestinf"/>
              <w:rPr>
                <w:sz w:val="18"/>
                <w:szCs w:val="18"/>
              </w:rPr>
            </w:pPr>
            <w:r w:rsidRPr="00FE36C2">
              <w:rPr>
                <w:sz w:val="18"/>
                <w:szCs w:val="18"/>
              </w:rPr>
              <w:t>estero (1)</w:t>
            </w:r>
          </w:p>
        </w:tc>
        <w:tc>
          <w:tcPr>
            <w:tcW w:w="1021" w:type="dxa"/>
            <w:tcBorders>
              <w:left w:val="nil"/>
              <w:bottom w:val="single" w:sz="4" w:space="0" w:color="auto"/>
              <w:right w:val="nil"/>
            </w:tcBorders>
          </w:tcPr>
          <w:p w:rsidR="00E41CD3" w:rsidRPr="00FE36C2" w:rsidRDefault="00E41CD3" w:rsidP="0069560F">
            <w:pPr>
              <w:pStyle w:val="tabintestinf"/>
              <w:rPr>
                <w:sz w:val="18"/>
                <w:szCs w:val="18"/>
              </w:rPr>
            </w:pPr>
            <w:r w:rsidRPr="00FE36C2">
              <w:rPr>
                <w:sz w:val="18"/>
                <w:szCs w:val="18"/>
              </w:rPr>
              <w:t>(2)</w:t>
            </w:r>
          </w:p>
        </w:tc>
        <w:tc>
          <w:tcPr>
            <w:tcW w:w="1247" w:type="dxa"/>
            <w:tcBorders>
              <w:left w:val="nil"/>
              <w:bottom w:val="single" w:sz="4" w:space="0" w:color="auto"/>
              <w:right w:val="nil"/>
            </w:tcBorders>
          </w:tcPr>
          <w:p w:rsidR="00E41CD3" w:rsidRPr="00FE36C2" w:rsidRDefault="00E41CD3" w:rsidP="0069560F">
            <w:pPr>
              <w:pStyle w:val="tabintestinf"/>
              <w:rPr>
                <w:sz w:val="18"/>
                <w:szCs w:val="18"/>
              </w:rPr>
            </w:pPr>
            <w:r w:rsidRPr="00FE36C2">
              <w:rPr>
                <w:sz w:val="18"/>
                <w:szCs w:val="18"/>
              </w:rPr>
              <w:t>(3)</w:t>
            </w:r>
          </w:p>
        </w:tc>
        <w:tc>
          <w:tcPr>
            <w:tcW w:w="1135" w:type="dxa"/>
            <w:tcBorders>
              <w:left w:val="nil"/>
              <w:bottom w:val="single" w:sz="4" w:space="0" w:color="auto"/>
              <w:right w:val="nil"/>
            </w:tcBorders>
          </w:tcPr>
          <w:p w:rsidR="00E41CD3" w:rsidRPr="00FE36C2" w:rsidRDefault="00E41CD3" w:rsidP="0069560F">
            <w:pPr>
              <w:pStyle w:val="tabintestinf"/>
              <w:rPr>
                <w:sz w:val="18"/>
                <w:szCs w:val="18"/>
              </w:rPr>
            </w:pPr>
            <w:r w:rsidRPr="00FE36C2">
              <w:rPr>
                <w:sz w:val="18"/>
                <w:szCs w:val="18"/>
              </w:rPr>
              <w:t>(4)</w:t>
            </w:r>
          </w:p>
        </w:tc>
      </w:tr>
      <w:tr w:rsidR="00E41CD3" w:rsidRPr="00FE36C2" w:rsidTr="0069560F">
        <w:trPr>
          <w:cantSplit/>
          <w:trHeight w:hRule="exact" w:val="113"/>
        </w:trPr>
        <w:tc>
          <w:tcPr>
            <w:tcW w:w="3459" w:type="dxa"/>
            <w:tcBorders>
              <w:top w:val="single" w:sz="4" w:space="0" w:color="auto"/>
              <w:left w:val="nil"/>
              <w:right w:val="nil"/>
            </w:tcBorders>
            <w:noWrap/>
            <w:tcMar>
              <w:top w:w="0" w:type="dxa"/>
              <w:left w:w="0" w:type="dxa"/>
              <w:bottom w:w="0" w:type="dxa"/>
              <w:right w:w="0" w:type="dxa"/>
            </w:tcMar>
          </w:tcPr>
          <w:p w:rsidR="00E41CD3" w:rsidRPr="00FE36C2" w:rsidRDefault="00E41CD3" w:rsidP="0069560F">
            <w:pPr>
              <w:pStyle w:val="tabetic"/>
              <w:rPr>
                <w:sz w:val="18"/>
                <w:szCs w:val="18"/>
              </w:rPr>
            </w:pPr>
          </w:p>
        </w:tc>
        <w:tc>
          <w:tcPr>
            <w:tcW w:w="1247" w:type="dxa"/>
            <w:tcBorders>
              <w:top w:val="single" w:sz="4" w:space="0" w:color="auto"/>
              <w:left w:val="nil"/>
              <w:right w:val="nil"/>
            </w:tcBorders>
          </w:tcPr>
          <w:p w:rsidR="00E41CD3" w:rsidRPr="00FE36C2" w:rsidRDefault="00E41CD3" w:rsidP="0069560F">
            <w:pPr>
              <w:pStyle w:val="tabnum"/>
              <w:rPr>
                <w:sz w:val="18"/>
                <w:szCs w:val="18"/>
              </w:rPr>
            </w:pPr>
          </w:p>
        </w:tc>
        <w:tc>
          <w:tcPr>
            <w:tcW w:w="1247" w:type="dxa"/>
            <w:tcBorders>
              <w:top w:val="single" w:sz="4" w:space="0" w:color="auto"/>
              <w:left w:val="nil"/>
              <w:right w:val="nil"/>
            </w:tcBorders>
          </w:tcPr>
          <w:p w:rsidR="00E41CD3" w:rsidRPr="00FE36C2" w:rsidRDefault="00E41CD3" w:rsidP="0069560F">
            <w:pPr>
              <w:pStyle w:val="tabnum"/>
              <w:rPr>
                <w:sz w:val="18"/>
                <w:szCs w:val="18"/>
              </w:rPr>
            </w:pPr>
          </w:p>
        </w:tc>
        <w:tc>
          <w:tcPr>
            <w:tcW w:w="1021" w:type="dxa"/>
            <w:tcBorders>
              <w:top w:val="single" w:sz="4" w:space="0" w:color="auto"/>
              <w:left w:val="nil"/>
              <w:right w:val="nil"/>
            </w:tcBorders>
          </w:tcPr>
          <w:p w:rsidR="00E41CD3" w:rsidRPr="00FE36C2" w:rsidRDefault="00E41CD3" w:rsidP="0069560F">
            <w:pPr>
              <w:pStyle w:val="tabnum"/>
              <w:rPr>
                <w:sz w:val="18"/>
                <w:szCs w:val="18"/>
              </w:rPr>
            </w:pPr>
          </w:p>
        </w:tc>
        <w:tc>
          <w:tcPr>
            <w:tcW w:w="1247" w:type="dxa"/>
            <w:tcBorders>
              <w:top w:val="single" w:sz="4" w:space="0" w:color="auto"/>
              <w:left w:val="nil"/>
              <w:right w:val="nil"/>
            </w:tcBorders>
          </w:tcPr>
          <w:p w:rsidR="00E41CD3" w:rsidRPr="00FE36C2" w:rsidRDefault="00E41CD3" w:rsidP="0069560F">
            <w:pPr>
              <w:pStyle w:val="tabnum"/>
              <w:rPr>
                <w:sz w:val="18"/>
                <w:szCs w:val="18"/>
              </w:rPr>
            </w:pPr>
          </w:p>
        </w:tc>
        <w:tc>
          <w:tcPr>
            <w:tcW w:w="1135" w:type="dxa"/>
            <w:tcBorders>
              <w:top w:val="single" w:sz="4" w:space="0" w:color="auto"/>
              <w:left w:val="nil"/>
              <w:right w:val="nil"/>
            </w:tcBorders>
          </w:tcPr>
          <w:p w:rsidR="00E41CD3" w:rsidRPr="00FE36C2" w:rsidRDefault="00E41CD3" w:rsidP="0069560F">
            <w:pPr>
              <w:pStyle w:val="tabnum"/>
              <w:rPr>
                <w:sz w:val="18"/>
                <w:szCs w:val="18"/>
              </w:rPr>
            </w:pPr>
          </w:p>
        </w:tc>
      </w:tr>
      <w:tr w:rsidR="00E41CD3" w:rsidRPr="00FE36C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FE36C2" w:rsidRDefault="00E41CD3" w:rsidP="0069560F">
            <w:pPr>
              <w:pStyle w:val="tabetic"/>
              <w:rPr>
                <w:sz w:val="18"/>
                <w:szCs w:val="18"/>
              </w:rPr>
            </w:pPr>
            <w:r w:rsidRPr="00FE36C2">
              <w:rPr>
                <w:sz w:val="18"/>
                <w:szCs w:val="18"/>
              </w:rPr>
              <w:t>Società di capitale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3.178</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3,9</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7,2</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436</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15,9</w:t>
            </w:r>
          </w:p>
        </w:tc>
      </w:tr>
      <w:tr w:rsidR="00E41CD3" w:rsidRPr="00FE36C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FE36C2" w:rsidRDefault="00E41CD3" w:rsidP="0069560F">
            <w:pPr>
              <w:pStyle w:val="tabetic"/>
              <w:rPr>
                <w:sz w:val="18"/>
                <w:szCs w:val="18"/>
              </w:rPr>
            </w:pPr>
            <w:r w:rsidRPr="00FE36C2">
              <w:rPr>
                <w:sz w:val="18"/>
                <w:szCs w:val="18"/>
              </w:rPr>
              <w:t>Società di persone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3.326</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4,0</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7,5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-7</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-0,2</w:t>
            </w:r>
          </w:p>
        </w:tc>
      </w:tr>
      <w:tr w:rsidR="00E41CD3" w:rsidRPr="00FE36C2" w:rsidTr="0069560F">
        <w:trPr>
          <w:cantSplit/>
          <w:trHeight w:val="284"/>
        </w:trPr>
        <w:tc>
          <w:tcPr>
            <w:tcW w:w="3459" w:type="dxa"/>
            <w:tcBorders>
              <w:top w:val="nil"/>
              <w:left w:val="nil"/>
              <w:right w:val="nil"/>
            </w:tcBorders>
            <w:noWrap/>
            <w:tcMar>
              <w:top w:w="0" w:type="dxa"/>
              <w:left w:w="0" w:type="dxa"/>
              <w:bottom w:w="0" w:type="dxa"/>
              <w:right w:w="0" w:type="dxa"/>
            </w:tcMar>
          </w:tcPr>
          <w:p w:rsidR="00E41CD3" w:rsidRPr="00FE36C2" w:rsidRDefault="00E41CD3" w:rsidP="0069560F">
            <w:pPr>
              <w:pStyle w:val="tabetic"/>
              <w:rPr>
                <w:sz w:val="18"/>
                <w:szCs w:val="18"/>
              </w:rPr>
            </w:pPr>
            <w:r w:rsidRPr="00FE36C2">
              <w:rPr>
                <w:sz w:val="18"/>
                <w:szCs w:val="18"/>
              </w:rPr>
              <w:t>Ditte individuali</w:t>
            </w:r>
          </w:p>
        </w:tc>
        <w:tc>
          <w:tcPr>
            <w:tcW w:w="1247" w:type="dxa"/>
            <w:tcBorders>
              <w:top w:val="nil"/>
              <w:left w:val="nil"/>
              <w:right w:val="nil"/>
            </w:tcBorders>
          </w:tcPr>
          <w:p w:rsidR="00E41CD3" w:rsidRPr="007D5C3B" w:rsidRDefault="00E41CD3" w:rsidP="0069560F">
            <w:pPr>
              <w:pStyle w:val="tabnum"/>
              <w:rPr>
                <w:sz w:val="18"/>
              </w:rPr>
            </w:pPr>
            <w:r w:rsidRPr="007D5C3B">
              <w:rPr>
                <w:sz w:val="18"/>
              </w:rPr>
              <w:t>36.893</w:t>
            </w:r>
          </w:p>
        </w:tc>
        <w:tc>
          <w:tcPr>
            <w:tcW w:w="1247" w:type="dxa"/>
            <w:tcBorders>
              <w:top w:val="nil"/>
              <w:left w:val="nil"/>
              <w:right w:val="nil"/>
            </w:tcBorders>
          </w:tcPr>
          <w:p w:rsidR="00E41CD3" w:rsidRPr="007D5C3B" w:rsidRDefault="00E41CD3" w:rsidP="0069560F">
            <w:pPr>
              <w:pStyle w:val="tabnum"/>
              <w:rPr>
                <w:sz w:val="18"/>
              </w:rPr>
            </w:pPr>
            <w:r w:rsidRPr="007D5C3B">
              <w:rPr>
                <w:sz w:val="18"/>
              </w:rPr>
              <w:t>15,6</w:t>
            </w:r>
          </w:p>
        </w:tc>
        <w:tc>
          <w:tcPr>
            <w:tcW w:w="1021" w:type="dxa"/>
            <w:tcBorders>
              <w:top w:val="nil"/>
              <w:left w:val="nil"/>
              <w:right w:val="nil"/>
            </w:tcBorders>
          </w:tcPr>
          <w:p w:rsidR="00E41CD3" w:rsidRPr="007D5C3B" w:rsidRDefault="00E41CD3" w:rsidP="0069560F">
            <w:pPr>
              <w:pStyle w:val="tabnum"/>
              <w:rPr>
                <w:sz w:val="18"/>
              </w:rPr>
            </w:pPr>
            <w:r w:rsidRPr="007D5C3B">
              <w:rPr>
                <w:sz w:val="18"/>
              </w:rPr>
              <w:t>83,7</w:t>
            </w:r>
          </w:p>
        </w:tc>
        <w:tc>
          <w:tcPr>
            <w:tcW w:w="1247" w:type="dxa"/>
            <w:tcBorders>
              <w:top w:val="nil"/>
              <w:left w:val="nil"/>
              <w:right w:val="nil"/>
            </w:tcBorders>
          </w:tcPr>
          <w:p w:rsidR="00E41CD3" w:rsidRPr="007D5C3B" w:rsidRDefault="00E41CD3" w:rsidP="0069560F">
            <w:pPr>
              <w:pStyle w:val="tabnum"/>
              <w:rPr>
                <w:sz w:val="18"/>
              </w:rPr>
            </w:pPr>
            <w:r w:rsidRPr="007D5C3B">
              <w:rPr>
                <w:sz w:val="18"/>
              </w:rPr>
              <w:t>714</w:t>
            </w:r>
          </w:p>
        </w:tc>
        <w:tc>
          <w:tcPr>
            <w:tcW w:w="1135" w:type="dxa"/>
            <w:tcBorders>
              <w:top w:val="nil"/>
              <w:left w:val="nil"/>
              <w:right w:val="nil"/>
            </w:tcBorders>
          </w:tcPr>
          <w:p w:rsidR="00E41CD3" w:rsidRPr="007D5C3B" w:rsidRDefault="00E41CD3" w:rsidP="0069560F">
            <w:pPr>
              <w:pStyle w:val="tabnum"/>
              <w:rPr>
                <w:sz w:val="18"/>
              </w:rPr>
            </w:pPr>
            <w:r w:rsidRPr="007D5C3B">
              <w:rPr>
                <w:sz w:val="18"/>
              </w:rPr>
              <w:t>2,0</w:t>
            </w:r>
          </w:p>
        </w:tc>
      </w:tr>
      <w:tr w:rsidR="00E41CD3" w:rsidRPr="00FE36C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FE36C2" w:rsidRDefault="00E41CD3" w:rsidP="0069560F">
            <w:pPr>
              <w:pStyle w:val="tabetic"/>
              <w:rPr>
                <w:sz w:val="18"/>
                <w:szCs w:val="18"/>
              </w:rPr>
            </w:pPr>
            <w:r w:rsidRPr="00FE36C2">
              <w:rPr>
                <w:sz w:val="18"/>
                <w:szCs w:val="18"/>
              </w:rPr>
              <w:t>Altre forme societarie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657</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6,9</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1,5</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17</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2,7</w:t>
            </w:r>
          </w:p>
        </w:tc>
      </w:tr>
      <w:tr w:rsidR="00E41CD3" w:rsidRPr="00FE36C2" w:rsidTr="0069560F">
        <w:trPr>
          <w:cantSplit/>
          <w:trHeight w:val="284"/>
        </w:trPr>
        <w:tc>
          <w:tcPr>
            <w:tcW w:w="3459" w:type="dxa"/>
            <w:tcBorders>
              <w:top w:val="nil"/>
              <w:left w:val="nil"/>
              <w:bottom w:val="nil"/>
              <w:right w:val="nil"/>
            </w:tcBorders>
            <w:noWrap/>
            <w:tcMar>
              <w:top w:w="0" w:type="dxa"/>
              <w:left w:w="0" w:type="dxa"/>
              <w:bottom w:w="0" w:type="dxa"/>
              <w:right w:w="0" w:type="dxa"/>
            </w:tcMar>
          </w:tcPr>
          <w:p w:rsidR="00E41CD3" w:rsidRPr="00FE36C2" w:rsidRDefault="00E41CD3" w:rsidP="0069560F">
            <w:pPr>
              <w:pStyle w:val="tabetic"/>
              <w:rPr>
                <w:sz w:val="18"/>
                <w:szCs w:val="18"/>
              </w:rPr>
            </w:pPr>
            <w:r w:rsidRPr="00FE36C2">
              <w:rPr>
                <w:sz w:val="18"/>
                <w:szCs w:val="18"/>
              </w:rPr>
              <w:t>Totale</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44.054</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10,7</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100,0</w:t>
            </w:r>
          </w:p>
        </w:tc>
        <w:tc>
          <w:tcPr>
            <w:tcW w:w="1247" w:type="dxa"/>
            <w:tcBorders>
              <w:top w:val="nil"/>
              <w:left w:val="nil"/>
              <w:bottom w:val="nil"/>
              <w:right w:val="nil"/>
            </w:tcBorders>
          </w:tcPr>
          <w:p w:rsidR="00E41CD3" w:rsidRPr="007D5C3B" w:rsidRDefault="00E41CD3" w:rsidP="0069560F">
            <w:pPr>
              <w:pStyle w:val="tabnum"/>
              <w:rPr>
                <w:sz w:val="18"/>
              </w:rPr>
            </w:pPr>
            <w:r w:rsidRPr="007D5C3B">
              <w:rPr>
                <w:sz w:val="18"/>
              </w:rPr>
              <w:t>1.160</w:t>
            </w:r>
          </w:p>
        </w:tc>
        <w:tc>
          <w:tcPr>
            <w:tcW w:w="1135" w:type="dxa"/>
            <w:tcBorders>
              <w:top w:val="nil"/>
              <w:left w:val="nil"/>
              <w:bottom w:val="nil"/>
              <w:right w:val="nil"/>
            </w:tcBorders>
          </w:tcPr>
          <w:p w:rsidR="00E41CD3" w:rsidRPr="007D5C3B" w:rsidRDefault="00E41CD3" w:rsidP="0069560F">
            <w:pPr>
              <w:pStyle w:val="tabnum"/>
              <w:rPr>
                <w:sz w:val="18"/>
              </w:rPr>
            </w:pPr>
            <w:r w:rsidRPr="007D5C3B">
              <w:rPr>
                <w:sz w:val="18"/>
              </w:rPr>
              <w:t>2,7</w:t>
            </w:r>
          </w:p>
        </w:tc>
      </w:tr>
      <w:tr w:rsidR="00E41CD3" w:rsidRPr="00FE36C2" w:rsidTr="0069560F">
        <w:trPr>
          <w:cantSplit/>
        </w:trPr>
        <w:tc>
          <w:tcPr>
            <w:tcW w:w="9356" w:type="dxa"/>
            <w:gridSpan w:val="6"/>
            <w:tcBorders>
              <w:top w:val="single" w:sz="4" w:space="0" w:color="auto"/>
              <w:left w:val="nil"/>
              <w:bottom w:val="nil"/>
              <w:right w:val="nil"/>
            </w:tcBorders>
            <w:noWrap/>
            <w:tcMar>
              <w:top w:w="0" w:type="dxa"/>
              <w:left w:w="0" w:type="dxa"/>
              <w:bottom w:w="0" w:type="dxa"/>
              <w:right w:w="0" w:type="dxa"/>
            </w:tcMar>
            <w:vAlign w:val="bottom"/>
          </w:tcPr>
          <w:p w:rsidR="00E41CD3" w:rsidRPr="00FE36C2" w:rsidRDefault="00E41CD3" w:rsidP="0069560F">
            <w:pPr>
              <w:pStyle w:val="tabnote"/>
              <w:rPr>
                <w:sz w:val="18"/>
                <w:szCs w:val="18"/>
              </w:rPr>
            </w:pPr>
            <w:r w:rsidRPr="00FE36C2">
              <w:rPr>
                <w:sz w:val="18"/>
                <w:szCs w:val="18"/>
              </w:rPr>
              <w:t>(1) Tasso “estero”, percentuale delle imprese straniere sul totale delle attive per forma giuridica. (2) Composizione percentuale per forma giuridica del totale delle imprese attive per tipologia. (3) Variazione assoluta (sullo stesso periodo dell’anno precedente). (4) Tasso di variazione percentuale tendenziale (sullo stesso periodo dell’anno precedente).</w:t>
            </w:r>
          </w:p>
          <w:p w:rsidR="00E41CD3" w:rsidRPr="00FE36C2" w:rsidRDefault="00E41CD3" w:rsidP="0069560F">
            <w:pPr>
              <w:pStyle w:val="tabfonte"/>
              <w:rPr>
                <w:sz w:val="18"/>
                <w:szCs w:val="18"/>
              </w:rPr>
            </w:pPr>
            <w:r w:rsidRPr="00FE36C2">
              <w:rPr>
                <w:sz w:val="18"/>
                <w:szCs w:val="18"/>
              </w:rPr>
              <w:t xml:space="preserve">Elaborazioni </w:t>
            </w:r>
            <w:proofErr w:type="spellStart"/>
            <w:r w:rsidRPr="00FE36C2">
              <w:rPr>
                <w:sz w:val="18"/>
                <w:szCs w:val="18"/>
              </w:rPr>
              <w:t>Unioncamere</w:t>
            </w:r>
            <w:proofErr w:type="spellEnd"/>
            <w:r w:rsidRPr="00FE36C2">
              <w:rPr>
                <w:sz w:val="18"/>
                <w:szCs w:val="18"/>
              </w:rPr>
              <w:t xml:space="preserve"> Emilia-Romagna su dati </w:t>
            </w:r>
            <w:proofErr w:type="spellStart"/>
            <w:r>
              <w:rPr>
                <w:sz w:val="18"/>
                <w:szCs w:val="18"/>
              </w:rPr>
              <w:t>InfoCamere</w:t>
            </w:r>
            <w:proofErr w:type="spellEnd"/>
            <w:r w:rsidRPr="00FE36C2">
              <w:rPr>
                <w:sz w:val="18"/>
                <w:szCs w:val="18"/>
              </w:rPr>
              <w:t xml:space="preserve"> </w:t>
            </w:r>
            <w:proofErr w:type="spellStart"/>
            <w:r w:rsidRPr="00FE36C2">
              <w:rPr>
                <w:sz w:val="18"/>
                <w:szCs w:val="18"/>
              </w:rPr>
              <w:t>Movimprese</w:t>
            </w:r>
            <w:proofErr w:type="spellEnd"/>
            <w:r w:rsidRPr="00FE36C2">
              <w:rPr>
                <w:sz w:val="18"/>
                <w:szCs w:val="18"/>
              </w:rPr>
              <w:t>.</w:t>
            </w:r>
          </w:p>
        </w:tc>
      </w:tr>
    </w:tbl>
    <w:p w:rsidR="00E41CD3" w:rsidRDefault="00E41CD3" w:rsidP="00E41CD3">
      <w:pPr>
        <w:pStyle w:val="csnormale"/>
      </w:pPr>
    </w:p>
    <w:p w:rsidR="00E41CD3" w:rsidRDefault="00E41CD3" w:rsidP="00E41CD3">
      <w:pPr>
        <w:pStyle w:val="csnormale"/>
      </w:pPr>
    </w:p>
    <w:tbl>
      <w:tblPr>
        <w:tblW w:w="0" w:type="auto"/>
        <w:tblLayout w:type="fixed"/>
        <w:tblCellMar>
          <w:left w:w="0" w:type="dxa"/>
          <w:right w:w="0" w:type="dxa"/>
        </w:tblCellMar>
        <w:tblLook w:val="0000" w:firstRow="0" w:lastRow="0" w:firstColumn="0" w:lastColumn="0" w:noHBand="0" w:noVBand="0"/>
      </w:tblPr>
      <w:tblGrid>
        <w:gridCol w:w="4253"/>
        <w:gridCol w:w="1021"/>
        <w:gridCol w:w="1134"/>
        <w:gridCol w:w="907"/>
        <w:gridCol w:w="1134"/>
        <w:gridCol w:w="908"/>
      </w:tblGrid>
      <w:tr w:rsidR="00E41CD3" w:rsidRPr="00A321FF" w:rsidTr="0069560F">
        <w:trPr>
          <w:cantSplit/>
        </w:trPr>
        <w:tc>
          <w:tcPr>
            <w:tcW w:w="9357" w:type="dxa"/>
            <w:gridSpan w:val="6"/>
            <w:tcBorders>
              <w:top w:val="nil"/>
              <w:left w:val="nil"/>
              <w:bottom w:val="single" w:sz="4" w:space="0" w:color="auto"/>
              <w:right w:val="nil"/>
            </w:tcBorders>
            <w:noWrap/>
            <w:tcMar>
              <w:top w:w="0" w:type="dxa"/>
              <w:left w:w="0" w:type="dxa"/>
              <w:bottom w:w="0" w:type="dxa"/>
              <w:right w:w="0" w:type="dxa"/>
            </w:tcMar>
            <w:vAlign w:val="bottom"/>
          </w:tcPr>
          <w:p w:rsidR="00E41CD3" w:rsidRPr="00A321FF" w:rsidRDefault="00E41CD3" w:rsidP="0069560F">
            <w:pPr>
              <w:pStyle w:val="tabtitolo"/>
            </w:pPr>
            <w:r w:rsidRPr="00A321FF">
              <w:t xml:space="preserve">Imprese </w:t>
            </w:r>
            <w:r>
              <w:t xml:space="preserve">straniere </w:t>
            </w:r>
            <w:r w:rsidRPr="00A321FF">
              <w:t>attive</w:t>
            </w:r>
            <w:r>
              <w:t xml:space="preserve"> </w:t>
            </w:r>
            <w:r w:rsidRPr="00A321FF">
              <w:t>per settore di attività economica</w:t>
            </w:r>
            <w:r>
              <w:t>,</w:t>
            </w:r>
            <w:r w:rsidRPr="00A321FF">
              <w:t xml:space="preserve"> </w:t>
            </w:r>
            <w:r>
              <w:t>stock e flussi, quote di composizione, tasso estero, tasso</w:t>
            </w:r>
            <w:r w:rsidRPr="00A321FF">
              <w:t xml:space="preserve"> di variazione</w:t>
            </w:r>
            <w:r>
              <w:t xml:space="preserve">. </w:t>
            </w:r>
            <w:r w:rsidRPr="00A321FF">
              <w:t>Emilia-Romagna,</w:t>
            </w:r>
            <w:r>
              <w:t xml:space="preserve"> 30 giugno 2015</w:t>
            </w:r>
          </w:p>
        </w:tc>
      </w:tr>
      <w:tr w:rsidR="00E41CD3" w:rsidTr="0069560F">
        <w:trPr>
          <w:cantSplit/>
        </w:trPr>
        <w:tc>
          <w:tcPr>
            <w:tcW w:w="4253" w:type="dxa"/>
            <w:tcBorders>
              <w:top w:val="nil"/>
              <w:left w:val="nil"/>
              <w:right w:val="nil"/>
            </w:tcBorders>
            <w:noWrap/>
            <w:tcMar>
              <w:top w:w="0" w:type="dxa"/>
              <w:left w:w="0" w:type="dxa"/>
              <w:bottom w:w="0" w:type="dxa"/>
              <w:right w:w="0" w:type="dxa"/>
            </w:tcMar>
            <w:vAlign w:val="bottom"/>
          </w:tcPr>
          <w:p w:rsidR="00E41CD3" w:rsidRDefault="00E41CD3" w:rsidP="0069560F">
            <w:pPr>
              <w:pStyle w:val="tabintestsup"/>
            </w:pPr>
            <w:r w:rsidRPr="00D20996">
              <w:t>Settore di attività economica</w:t>
            </w:r>
          </w:p>
        </w:tc>
        <w:tc>
          <w:tcPr>
            <w:tcW w:w="3062" w:type="dxa"/>
            <w:gridSpan w:val="3"/>
            <w:tcBorders>
              <w:top w:val="nil"/>
              <w:left w:val="nil"/>
              <w:right w:val="nil"/>
            </w:tcBorders>
            <w:vAlign w:val="bottom"/>
          </w:tcPr>
          <w:p w:rsidR="00E41CD3" w:rsidRDefault="00E41CD3" w:rsidP="0069560F">
            <w:pPr>
              <w:pStyle w:val="tabintestsupline"/>
            </w:pPr>
            <w:r>
              <w:t>Stock</w:t>
            </w:r>
          </w:p>
        </w:tc>
        <w:tc>
          <w:tcPr>
            <w:tcW w:w="2042" w:type="dxa"/>
            <w:gridSpan w:val="2"/>
            <w:tcBorders>
              <w:top w:val="nil"/>
              <w:left w:val="nil"/>
              <w:right w:val="nil"/>
            </w:tcBorders>
            <w:vAlign w:val="bottom"/>
          </w:tcPr>
          <w:p w:rsidR="00E41CD3" w:rsidRDefault="00E41CD3" w:rsidP="0069560F">
            <w:pPr>
              <w:pStyle w:val="tabintestsupline"/>
            </w:pPr>
            <w:r>
              <w:t>Variazione</w:t>
            </w:r>
          </w:p>
        </w:tc>
      </w:tr>
      <w:tr w:rsidR="00E41CD3" w:rsidTr="0069560F">
        <w:trPr>
          <w:cantSplit/>
        </w:trPr>
        <w:tc>
          <w:tcPr>
            <w:tcW w:w="4253" w:type="dxa"/>
            <w:tcBorders>
              <w:top w:val="nil"/>
              <w:left w:val="nil"/>
              <w:right w:val="nil"/>
            </w:tcBorders>
            <w:noWrap/>
            <w:tcMar>
              <w:top w:w="0" w:type="dxa"/>
              <w:left w:w="0" w:type="dxa"/>
              <w:bottom w:w="0" w:type="dxa"/>
              <w:right w:w="0" w:type="dxa"/>
            </w:tcMar>
            <w:vAlign w:val="bottom"/>
          </w:tcPr>
          <w:p w:rsidR="00E41CD3" w:rsidRDefault="00E41CD3" w:rsidP="0069560F">
            <w:pPr>
              <w:pStyle w:val="tabintestcen"/>
            </w:pPr>
          </w:p>
        </w:tc>
        <w:tc>
          <w:tcPr>
            <w:tcW w:w="1021" w:type="dxa"/>
            <w:tcBorders>
              <w:top w:val="nil"/>
              <w:left w:val="nil"/>
              <w:right w:val="nil"/>
            </w:tcBorders>
            <w:vAlign w:val="bottom"/>
          </w:tcPr>
          <w:p w:rsidR="00E41CD3" w:rsidRDefault="00E41CD3" w:rsidP="0069560F">
            <w:pPr>
              <w:pStyle w:val="tabintestcen"/>
            </w:pPr>
            <w:r>
              <w:t>Numero di</w:t>
            </w:r>
          </w:p>
        </w:tc>
        <w:tc>
          <w:tcPr>
            <w:tcW w:w="1134" w:type="dxa"/>
            <w:tcBorders>
              <w:top w:val="nil"/>
              <w:left w:val="nil"/>
              <w:right w:val="nil"/>
            </w:tcBorders>
            <w:vAlign w:val="bottom"/>
          </w:tcPr>
          <w:p w:rsidR="00E41CD3" w:rsidRDefault="00E41CD3" w:rsidP="0069560F">
            <w:pPr>
              <w:pStyle w:val="tabintestcen"/>
            </w:pPr>
            <w:r>
              <w:t>Tasso</w:t>
            </w:r>
          </w:p>
        </w:tc>
        <w:tc>
          <w:tcPr>
            <w:tcW w:w="907" w:type="dxa"/>
            <w:tcBorders>
              <w:top w:val="nil"/>
              <w:left w:val="nil"/>
              <w:right w:val="nil"/>
            </w:tcBorders>
            <w:vAlign w:val="bottom"/>
          </w:tcPr>
          <w:p w:rsidR="00E41CD3" w:rsidRDefault="00E41CD3" w:rsidP="0069560F">
            <w:pPr>
              <w:pStyle w:val="tabintestcen"/>
            </w:pPr>
            <w:r>
              <w:t>Quota</w:t>
            </w:r>
          </w:p>
        </w:tc>
        <w:tc>
          <w:tcPr>
            <w:tcW w:w="1134" w:type="dxa"/>
            <w:tcBorders>
              <w:top w:val="nil"/>
              <w:left w:val="nil"/>
              <w:right w:val="nil"/>
            </w:tcBorders>
            <w:vAlign w:val="bottom"/>
          </w:tcPr>
          <w:p w:rsidR="00E41CD3" w:rsidRDefault="00E41CD3" w:rsidP="0069560F">
            <w:pPr>
              <w:pStyle w:val="tabintestcen"/>
            </w:pPr>
            <w:r>
              <w:t>Numero</w:t>
            </w:r>
          </w:p>
        </w:tc>
        <w:tc>
          <w:tcPr>
            <w:tcW w:w="908" w:type="dxa"/>
            <w:tcBorders>
              <w:top w:val="nil"/>
              <w:left w:val="nil"/>
              <w:right w:val="nil"/>
            </w:tcBorders>
            <w:vAlign w:val="bottom"/>
          </w:tcPr>
          <w:p w:rsidR="00E41CD3" w:rsidRDefault="00E41CD3" w:rsidP="0069560F">
            <w:pPr>
              <w:pStyle w:val="tabintestcen"/>
            </w:pPr>
            <w:r>
              <w:t>Tasso</w:t>
            </w:r>
          </w:p>
        </w:tc>
      </w:tr>
      <w:tr w:rsidR="00E41CD3" w:rsidTr="0069560F">
        <w:trPr>
          <w:cantSplit/>
        </w:trPr>
        <w:tc>
          <w:tcPr>
            <w:tcW w:w="4253" w:type="dxa"/>
            <w:tcBorders>
              <w:left w:val="nil"/>
              <w:bottom w:val="single" w:sz="4" w:space="0" w:color="auto"/>
              <w:right w:val="nil"/>
            </w:tcBorders>
            <w:noWrap/>
            <w:tcMar>
              <w:top w:w="0" w:type="dxa"/>
              <w:left w:w="0" w:type="dxa"/>
              <w:bottom w:w="0" w:type="dxa"/>
              <w:right w:w="0" w:type="dxa"/>
            </w:tcMar>
          </w:tcPr>
          <w:p w:rsidR="00E41CD3" w:rsidRPr="00123515" w:rsidRDefault="00E41CD3" w:rsidP="0069560F">
            <w:pPr>
              <w:pStyle w:val="tabintestinf"/>
            </w:pPr>
          </w:p>
        </w:tc>
        <w:tc>
          <w:tcPr>
            <w:tcW w:w="1021" w:type="dxa"/>
            <w:tcBorders>
              <w:left w:val="nil"/>
              <w:bottom w:val="single" w:sz="4" w:space="0" w:color="auto"/>
              <w:right w:val="nil"/>
            </w:tcBorders>
          </w:tcPr>
          <w:p w:rsidR="00E41CD3" w:rsidRPr="00123515" w:rsidRDefault="00E41CD3" w:rsidP="0069560F">
            <w:pPr>
              <w:pStyle w:val="tabintestinf"/>
            </w:pPr>
            <w:r>
              <w:t>Imprese</w:t>
            </w:r>
          </w:p>
        </w:tc>
        <w:tc>
          <w:tcPr>
            <w:tcW w:w="1134" w:type="dxa"/>
            <w:tcBorders>
              <w:left w:val="nil"/>
              <w:bottom w:val="single" w:sz="4" w:space="0" w:color="auto"/>
              <w:right w:val="nil"/>
            </w:tcBorders>
          </w:tcPr>
          <w:p w:rsidR="00E41CD3" w:rsidRPr="00123515" w:rsidRDefault="00E41CD3" w:rsidP="0069560F">
            <w:pPr>
              <w:pStyle w:val="tabintestinf"/>
            </w:pPr>
            <w:r>
              <w:t xml:space="preserve">estero </w:t>
            </w:r>
            <w:r w:rsidRPr="00123515">
              <w:t>(1)</w:t>
            </w:r>
          </w:p>
        </w:tc>
        <w:tc>
          <w:tcPr>
            <w:tcW w:w="907" w:type="dxa"/>
            <w:tcBorders>
              <w:left w:val="nil"/>
              <w:bottom w:val="single" w:sz="4" w:space="0" w:color="auto"/>
              <w:right w:val="nil"/>
            </w:tcBorders>
          </w:tcPr>
          <w:p w:rsidR="00E41CD3" w:rsidRPr="00123515" w:rsidRDefault="00E41CD3" w:rsidP="0069560F">
            <w:pPr>
              <w:pStyle w:val="tabintestinf"/>
            </w:pPr>
            <w:r w:rsidRPr="00123515">
              <w:t>(</w:t>
            </w:r>
            <w:r>
              <w:t>2</w:t>
            </w:r>
            <w:r w:rsidRPr="00123515">
              <w:t>)</w:t>
            </w:r>
          </w:p>
        </w:tc>
        <w:tc>
          <w:tcPr>
            <w:tcW w:w="1134" w:type="dxa"/>
            <w:tcBorders>
              <w:left w:val="nil"/>
              <w:bottom w:val="single" w:sz="4" w:space="0" w:color="auto"/>
              <w:right w:val="nil"/>
            </w:tcBorders>
          </w:tcPr>
          <w:p w:rsidR="00E41CD3" w:rsidRPr="00123515" w:rsidRDefault="00E41CD3" w:rsidP="0069560F">
            <w:pPr>
              <w:pStyle w:val="tabintestinf"/>
            </w:pPr>
            <w:r>
              <w:t>(3)</w:t>
            </w:r>
          </w:p>
        </w:tc>
        <w:tc>
          <w:tcPr>
            <w:tcW w:w="908" w:type="dxa"/>
            <w:tcBorders>
              <w:left w:val="nil"/>
              <w:bottom w:val="single" w:sz="4" w:space="0" w:color="auto"/>
              <w:right w:val="nil"/>
            </w:tcBorders>
          </w:tcPr>
          <w:p w:rsidR="00E41CD3" w:rsidRPr="00123515" w:rsidRDefault="00E41CD3" w:rsidP="0069560F">
            <w:pPr>
              <w:pStyle w:val="tabintestinf"/>
            </w:pPr>
            <w:r>
              <w:t>(4)</w:t>
            </w:r>
          </w:p>
        </w:tc>
      </w:tr>
      <w:tr w:rsidR="00E41CD3" w:rsidRPr="0046454F" w:rsidTr="0069560F">
        <w:trPr>
          <w:cantSplit/>
          <w:trHeight w:hRule="exact" w:val="113"/>
        </w:trPr>
        <w:tc>
          <w:tcPr>
            <w:tcW w:w="4253" w:type="dxa"/>
            <w:tcBorders>
              <w:top w:val="single" w:sz="4" w:space="0" w:color="auto"/>
              <w:left w:val="nil"/>
              <w:right w:val="nil"/>
            </w:tcBorders>
            <w:noWrap/>
            <w:tcMar>
              <w:top w:w="0" w:type="dxa"/>
              <w:left w:w="0" w:type="dxa"/>
              <w:bottom w:w="0" w:type="dxa"/>
              <w:right w:w="0" w:type="dxa"/>
            </w:tcMar>
          </w:tcPr>
          <w:p w:rsidR="00E41CD3" w:rsidRPr="002B3AC5" w:rsidRDefault="00E41CD3" w:rsidP="0069560F">
            <w:pPr>
              <w:pStyle w:val="tabetic"/>
            </w:pPr>
          </w:p>
        </w:tc>
        <w:tc>
          <w:tcPr>
            <w:tcW w:w="1021" w:type="dxa"/>
            <w:tcBorders>
              <w:top w:val="single" w:sz="4" w:space="0" w:color="auto"/>
              <w:left w:val="nil"/>
              <w:right w:val="nil"/>
            </w:tcBorders>
          </w:tcPr>
          <w:p w:rsidR="00E41CD3" w:rsidRPr="004C0C82" w:rsidRDefault="00E41CD3" w:rsidP="0069560F">
            <w:pPr>
              <w:pStyle w:val="tabnum"/>
            </w:pPr>
          </w:p>
        </w:tc>
        <w:tc>
          <w:tcPr>
            <w:tcW w:w="1134" w:type="dxa"/>
            <w:tcBorders>
              <w:top w:val="single" w:sz="4" w:space="0" w:color="auto"/>
              <w:left w:val="nil"/>
              <w:right w:val="nil"/>
            </w:tcBorders>
          </w:tcPr>
          <w:p w:rsidR="00E41CD3" w:rsidRPr="004C0C82" w:rsidRDefault="00E41CD3" w:rsidP="0069560F">
            <w:pPr>
              <w:pStyle w:val="tabnum"/>
            </w:pPr>
          </w:p>
        </w:tc>
        <w:tc>
          <w:tcPr>
            <w:tcW w:w="907" w:type="dxa"/>
            <w:tcBorders>
              <w:top w:val="single" w:sz="4" w:space="0" w:color="auto"/>
              <w:left w:val="nil"/>
              <w:right w:val="nil"/>
            </w:tcBorders>
          </w:tcPr>
          <w:p w:rsidR="00E41CD3" w:rsidRPr="004C0C82" w:rsidRDefault="00E41CD3" w:rsidP="0069560F">
            <w:pPr>
              <w:pStyle w:val="tabnum"/>
            </w:pPr>
          </w:p>
        </w:tc>
        <w:tc>
          <w:tcPr>
            <w:tcW w:w="1134" w:type="dxa"/>
            <w:tcBorders>
              <w:top w:val="single" w:sz="4" w:space="0" w:color="auto"/>
              <w:left w:val="nil"/>
              <w:right w:val="nil"/>
            </w:tcBorders>
          </w:tcPr>
          <w:p w:rsidR="00E41CD3" w:rsidRPr="004C0C82" w:rsidRDefault="00E41CD3" w:rsidP="0069560F">
            <w:pPr>
              <w:pStyle w:val="tabnum"/>
            </w:pPr>
          </w:p>
        </w:tc>
        <w:tc>
          <w:tcPr>
            <w:tcW w:w="908" w:type="dxa"/>
            <w:tcBorders>
              <w:top w:val="single" w:sz="4" w:space="0" w:color="auto"/>
              <w:left w:val="nil"/>
              <w:right w:val="nil"/>
            </w:tcBorders>
          </w:tcPr>
          <w:p w:rsidR="00E41CD3" w:rsidRPr="004C0C82" w:rsidRDefault="00E41CD3" w:rsidP="0069560F">
            <w:pPr>
              <w:pStyle w:val="tabnum"/>
            </w:pPr>
          </w:p>
        </w:tc>
      </w:tr>
      <w:tr w:rsidR="00E41CD3" w:rsidRPr="0046454F" w:rsidTr="0069560F">
        <w:trPr>
          <w:cantSplit/>
          <w:trHeight w:val="284"/>
        </w:trPr>
        <w:tc>
          <w:tcPr>
            <w:tcW w:w="4253" w:type="dxa"/>
            <w:tcBorders>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Agricoltura, silvicoltura pesca</w:t>
            </w:r>
          </w:p>
        </w:tc>
        <w:tc>
          <w:tcPr>
            <w:tcW w:w="1021" w:type="dxa"/>
            <w:tcBorders>
              <w:left w:val="nil"/>
              <w:bottom w:val="nil"/>
              <w:right w:val="nil"/>
            </w:tcBorders>
          </w:tcPr>
          <w:p w:rsidR="00E41CD3" w:rsidRPr="007D5C3B" w:rsidRDefault="00E41CD3" w:rsidP="0069560F">
            <w:pPr>
              <w:pStyle w:val="tabnum"/>
              <w:rPr>
                <w:sz w:val="18"/>
              </w:rPr>
            </w:pPr>
            <w:r w:rsidRPr="007D5C3B">
              <w:rPr>
                <w:sz w:val="18"/>
              </w:rPr>
              <w:t>645</w:t>
            </w:r>
          </w:p>
        </w:tc>
        <w:tc>
          <w:tcPr>
            <w:tcW w:w="1134" w:type="dxa"/>
            <w:tcBorders>
              <w:left w:val="nil"/>
              <w:bottom w:val="nil"/>
              <w:right w:val="nil"/>
            </w:tcBorders>
          </w:tcPr>
          <w:p w:rsidR="00E41CD3" w:rsidRPr="007D5C3B" w:rsidRDefault="00E41CD3" w:rsidP="0069560F">
            <w:pPr>
              <w:pStyle w:val="tabnum"/>
              <w:rPr>
                <w:sz w:val="18"/>
              </w:rPr>
            </w:pPr>
            <w:r w:rsidRPr="007D5C3B">
              <w:rPr>
                <w:sz w:val="18"/>
              </w:rPr>
              <w:t>1,1</w:t>
            </w:r>
          </w:p>
        </w:tc>
        <w:tc>
          <w:tcPr>
            <w:tcW w:w="907" w:type="dxa"/>
            <w:tcBorders>
              <w:left w:val="nil"/>
              <w:bottom w:val="nil"/>
              <w:right w:val="nil"/>
            </w:tcBorders>
          </w:tcPr>
          <w:p w:rsidR="00E41CD3" w:rsidRPr="007D5C3B" w:rsidRDefault="00E41CD3" w:rsidP="0069560F">
            <w:pPr>
              <w:pStyle w:val="tabnum"/>
              <w:rPr>
                <w:sz w:val="18"/>
              </w:rPr>
            </w:pPr>
            <w:r w:rsidRPr="007D5C3B">
              <w:rPr>
                <w:sz w:val="18"/>
              </w:rPr>
              <w:t>1,5</w:t>
            </w:r>
          </w:p>
        </w:tc>
        <w:tc>
          <w:tcPr>
            <w:tcW w:w="1134" w:type="dxa"/>
            <w:tcBorders>
              <w:left w:val="nil"/>
              <w:bottom w:val="nil"/>
              <w:right w:val="nil"/>
            </w:tcBorders>
          </w:tcPr>
          <w:p w:rsidR="00E41CD3" w:rsidRPr="007D5C3B" w:rsidRDefault="00E41CD3" w:rsidP="0069560F">
            <w:pPr>
              <w:pStyle w:val="tabnum"/>
              <w:rPr>
                <w:sz w:val="18"/>
              </w:rPr>
            </w:pPr>
            <w:r w:rsidRPr="007D5C3B">
              <w:rPr>
                <w:sz w:val="18"/>
              </w:rPr>
              <w:t>4</w:t>
            </w:r>
          </w:p>
        </w:tc>
        <w:tc>
          <w:tcPr>
            <w:tcW w:w="908" w:type="dxa"/>
            <w:tcBorders>
              <w:left w:val="nil"/>
              <w:bottom w:val="nil"/>
              <w:right w:val="nil"/>
            </w:tcBorders>
          </w:tcPr>
          <w:p w:rsidR="00E41CD3" w:rsidRPr="007D5C3B" w:rsidRDefault="00E41CD3" w:rsidP="0069560F">
            <w:pPr>
              <w:pStyle w:val="tabnum"/>
              <w:rPr>
                <w:sz w:val="18"/>
              </w:rPr>
            </w:pPr>
            <w:r w:rsidRPr="007D5C3B">
              <w:rPr>
                <w:sz w:val="18"/>
              </w:rPr>
              <w:t>0,6</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Estrazione di  minerali da cave e miniere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0,6</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0,0</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-50,0</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Attività manifatturiere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4.665</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10,3</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10,6</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-4</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-0,1</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C4098B" w:rsidRDefault="00E41CD3" w:rsidP="0069560F">
            <w:pPr>
              <w:pStyle w:val="tabetic"/>
            </w:pPr>
            <w:r w:rsidRPr="00C4098B">
              <w:t xml:space="preserve">Fornitura energia elettrica, gas, vapore </w:t>
            </w:r>
            <w:r>
              <w:t xml:space="preserve">e </w:t>
            </w:r>
            <w:r w:rsidRPr="00C4098B">
              <w:t>aria condizionata</w:t>
            </w:r>
          </w:p>
        </w:tc>
        <w:tc>
          <w:tcPr>
            <w:tcW w:w="1021" w:type="dxa"/>
            <w:tcBorders>
              <w:top w:val="nil"/>
              <w:left w:val="nil"/>
              <w:right w:val="nil"/>
            </w:tcBorders>
          </w:tcPr>
          <w:p w:rsidR="00E41CD3" w:rsidRPr="007D5C3B" w:rsidRDefault="00E41CD3" w:rsidP="0069560F">
            <w:pPr>
              <w:pStyle w:val="tabnum"/>
              <w:rPr>
                <w:sz w:val="18"/>
              </w:rPr>
            </w:pPr>
            <w:r w:rsidRPr="007D5C3B">
              <w:rPr>
                <w:sz w:val="18"/>
              </w:rPr>
              <w:t>13</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1,7</w:t>
            </w:r>
          </w:p>
        </w:tc>
        <w:tc>
          <w:tcPr>
            <w:tcW w:w="907" w:type="dxa"/>
            <w:tcBorders>
              <w:top w:val="nil"/>
              <w:left w:val="nil"/>
              <w:right w:val="nil"/>
            </w:tcBorders>
          </w:tcPr>
          <w:p w:rsidR="00E41CD3" w:rsidRPr="007D5C3B" w:rsidRDefault="00E41CD3" w:rsidP="0069560F">
            <w:pPr>
              <w:pStyle w:val="tabnum"/>
              <w:rPr>
                <w:sz w:val="18"/>
              </w:rPr>
            </w:pPr>
            <w:r w:rsidRPr="007D5C3B">
              <w:rPr>
                <w:sz w:val="18"/>
              </w:rPr>
              <w:t>0,0</w:t>
            </w:r>
          </w:p>
        </w:tc>
        <w:tc>
          <w:tcPr>
            <w:tcW w:w="1134" w:type="dxa"/>
            <w:tcBorders>
              <w:top w:val="nil"/>
              <w:left w:val="nil"/>
              <w:right w:val="nil"/>
            </w:tcBorders>
          </w:tcPr>
          <w:p w:rsidR="00E41CD3" w:rsidRPr="007D5C3B" w:rsidRDefault="00E41CD3" w:rsidP="0069560F">
            <w:pPr>
              <w:pStyle w:val="tabnum"/>
              <w:rPr>
                <w:sz w:val="18"/>
              </w:rPr>
            </w:pPr>
            <w:r w:rsidRPr="007D5C3B">
              <w:rPr>
                <w:sz w:val="18"/>
              </w:rPr>
              <w:t>2</w:t>
            </w:r>
          </w:p>
        </w:tc>
        <w:tc>
          <w:tcPr>
            <w:tcW w:w="908" w:type="dxa"/>
            <w:tcBorders>
              <w:top w:val="nil"/>
              <w:left w:val="nil"/>
              <w:right w:val="nil"/>
            </w:tcBorders>
          </w:tcPr>
          <w:p w:rsidR="00E41CD3" w:rsidRPr="007D5C3B" w:rsidRDefault="00E41CD3" w:rsidP="0069560F">
            <w:pPr>
              <w:pStyle w:val="tabnum"/>
              <w:rPr>
                <w:sz w:val="18"/>
              </w:rPr>
            </w:pPr>
            <w:r w:rsidRPr="007D5C3B">
              <w:rPr>
                <w:sz w:val="18"/>
              </w:rPr>
              <w:t>18,2</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Fornitura acqua; reti fognarie, rifiuti risanamento</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18</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3,0</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0,0</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-5,3</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 xml:space="preserve">Costruzioni </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16.902</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24,6</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38,4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56</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0,3</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Commercio ingrosso dettaglio e riparazione auto moto</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11.084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11,8</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25,2</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365</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3,4</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C4098B" w:rsidRDefault="00E41CD3" w:rsidP="0069560F">
            <w:pPr>
              <w:pStyle w:val="tabetic"/>
            </w:pPr>
            <w:r w:rsidRPr="00C4098B">
              <w:t>Trasporto e magazzinaggio</w:t>
            </w:r>
          </w:p>
        </w:tc>
        <w:tc>
          <w:tcPr>
            <w:tcW w:w="1021" w:type="dxa"/>
            <w:tcBorders>
              <w:top w:val="nil"/>
              <w:left w:val="nil"/>
              <w:right w:val="nil"/>
            </w:tcBorders>
          </w:tcPr>
          <w:p w:rsidR="00E41CD3" w:rsidRPr="007D5C3B" w:rsidRDefault="00E41CD3" w:rsidP="0069560F">
            <w:pPr>
              <w:pStyle w:val="tabnum"/>
              <w:rPr>
                <w:sz w:val="18"/>
              </w:rPr>
            </w:pPr>
            <w:r w:rsidRPr="007D5C3B">
              <w:rPr>
                <w:sz w:val="18"/>
              </w:rPr>
              <w:t>1.459</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10,0</w:t>
            </w:r>
          </w:p>
        </w:tc>
        <w:tc>
          <w:tcPr>
            <w:tcW w:w="907" w:type="dxa"/>
            <w:tcBorders>
              <w:top w:val="nil"/>
              <w:left w:val="nil"/>
              <w:right w:val="nil"/>
            </w:tcBorders>
          </w:tcPr>
          <w:p w:rsidR="00E41CD3" w:rsidRPr="007D5C3B" w:rsidRDefault="00E41CD3" w:rsidP="0069560F">
            <w:pPr>
              <w:pStyle w:val="tabnum"/>
              <w:rPr>
                <w:sz w:val="18"/>
              </w:rPr>
            </w:pPr>
            <w:r w:rsidRPr="007D5C3B">
              <w:rPr>
                <w:sz w:val="18"/>
              </w:rPr>
              <w:t>3,3</w:t>
            </w:r>
          </w:p>
        </w:tc>
        <w:tc>
          <w:tcPr>
            <w:tcW w:w="1134" w:type="dxa"/>
            <w:tcBorders>
              <w:top w:val="nil"/>
              <w:left w:val="nil"/>
              <w:right w:val="nil"/>
            </w:tcBorders>
          </w:tcPr>
          <w:p w:rsidR="00E41CD3" w:rsidRPr="007D5C3B" w:rsidRDefault="00E41CD3" w:rsidP="0069560F">
            <w:pPr>
              <w:pStyle w:val="tabnum"/>
              <w:rPr>
                <w:sz w:val="18"/>
              </w:rPr>
            </w:pPr>
            <w:r w:rsidRPr="007D5C3B">
              <w:rPr>
                <w:sz w:val="18"/>
              </w:rPr>
              <w:t>42</w:t>
            </w:r>
          </w:p>
        </w:tc>
        <w:tc>
          <w:tcPr>
            <w:tcW w:w="908" w:type="dxa"/>
            <w:tcBorders>
              <w:top w:val="nil"/>
              <w:left w:val="nil"/>
              <w:right w:val="nil"/>
            </w:tcBorders>
          </w:tcPr>
          <w:p w:rsidR="00E41CD3" w:rsidRPr="007D5C3B" w:rsidRDefault="00E41CD3" w:rsidP="0069560F">
            <w:pPr>
              <w:pStyle w:val="tabnum"/>
              <w:rPr>
                <w:sz w:val="18"/>
              </w:rPr>
            </w:pPr>
            <w:r w:rsidRPr="007D5C3B">
              <w:rPr>
                <w:sz w:val="18"/>
              </w:rPr>
              <w:t>3,0</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Servizi di alloggio e ristorazione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3.875</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13,1</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8,8</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233</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6,4</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Servizi di informazione comunicazione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534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6,3</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1,2</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30</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6,0</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 xml:space="preserve">Attività finanziarie e assicurative </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191</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2,2</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0,4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5</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2,7</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C4098B" w:rsidRDefault="00E41CD3" w:rsidP="0069560F">
            <w:pPr>
              <w:pStyle w:val="tabetic"/>
            </w:pPr>
            <w:r w:rsidRPr="00C4098B">
              <w:t xml:space="preserve">Attività immobiliari </w:t>
            </w:r>
          </w:p>
        </w:tc>
        <w:tc>
          <w:tcPr>
            <w:tcW w:w="1021" w:type="dxa"/>
            <w:tcBorders>
              <w:top w:val="nil"/>
              <w:left w:val="nil"/>
              <w:right w:val="nil"/>
            </w:tcBorders>
          </w:tcPr>
          <w:p w:rsidR="00E41CD3" w:rsidRPr="007D5C3B" w:rsidRDefault="00E41CD3" w:rsidP="0069560F">
            <w:pPr>
              <w:pStyle w:val="tabnum"/>
              <w:rPr>
                <w:sz w:val="18"/>
              </w:rPr>
            </w:pPr>
            <w:r w:rsidRPr="007D5C3B">
              <w:rPr>
                <w:sz w:val="18"/>
              </w:rPr>
              <w:t>375</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1,4</w:t>
            </w:r>
          </w:p>
        </w:tc>
        <w:tc>
          <w:tcPr>
            <w:tcW w:w="907" w:type="dxa"/>
            <w:tcBorders>
              <w:top w:val="nil"/>
              <w:left w:val="nil"/>
              <w:right w:val="nil"/>
            </w:tcBorders>
          </w:tcPr>
          <w:p w:rsidR="00E41CD3" w:rsidRPr="007D5C3B" w:rsidRDefault="00E41CD3" w:rsidP="0069560F">
            <w:pPr>
              <w:pStyle w:val="tabnum"/>
              <w:rPr>
                <w:sz w:val="18"/>
              </w:rPr>
            </w:pPr>
            <w:r w:rsidRPr="007D5C3B">
              <w:rPr>
                <w:sz w:val="18"/>
              </w:rPr>
              <w:t>0,9</w:t>
            </w:r>
          </w:p>
        </w:tc>
        <w:tc>
          <w:tcPr>
            <w:tcW w:w="1134" w:type="dxa"/>
            <w:tcBorders>
              <w:top w:val="nil"/>
              <w:left w:val="nil"/>
              <w:right w:val="nil"/>
            </w:tcBorders>
          </w:tcPr>
          <w:p w:rsidR="00E41CD3" w:rsidRPr="007D5C3B" w:rsidRDefault="00E41CD3" w:rsidP="0069560F">
            <w:pPr>
              <w:pStyle w:val="tabnum"/>
              <w:rPr>
                <w:sz w:val="18"/>
              </w:rPr>
            </w:pPr>
            <w:r w:rsidRPr="007D5C3B">
              <w:rPr>
                <w:sz w:val="18"/>
              </w:rPr>
              <w:t>20</w:t>
            </w:r>
          </w:p>
        </w:tc>
        <w:tc>
          <w:tcPr>
            <w:tcW w:w="908" w:type="dxa"/>
            <w:tcBorders>
              <w:top w:val="nil"/>
              <w:left w:val="nil"/>
              <w:right w:val="nil"/>
            </w:tcBorders>
          </w:tcPr>
          <w:p w:rsidR="00E41CD3" w:rsidRPr="007D5C3B" w:rsidRDefault="00E41CD3" w:rsidP="0069560F">
            <w:pPr>
              <w:pStyle w:val="tabnum"/>
              <w:rPr>
                <w:sz w:val="18"/>
              </w:rPr>
            </w:pPr>
            <w:r w:rsidRPr="007D5C3B">
              <w:rPr>
                <w:sz w:val="18"/>
              </w:rPr>
              <w:t>5,6</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Attività professionali, scientifiche e tecniche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631</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4,1</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1,4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47</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8,0</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Noleggio, agenzie viaggio, servizi supporto a imprese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1.771</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15,9</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4,0</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132</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8,1</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C4098B" w:rsidRDefault="00E41CD3" w:rsidP="0069560F">
            <w:pPr>
              <w:pStyle w:val="tabetic"/>
            </w:pPr>
            <w:proofErr w:type="spellStart"/>
            <w:r w:rsidRPr="00C4098B">
              <w:t>Amministraz</w:t>
            </w:r>
            <w:proofErr w:type="spellEnd"/>
            <w:r>
              <w:t xml:space="preserve">. </w:t>
            </w:r>
            <w:proofErr w:type="spellStart"/>
            <w:r w:rsidRPr="00C4098B">
              <w:t>Pubb</w:t>
            </w:r>
            <w:proofErr w:type="spellEnd"/>
            <w:r w:rsidRPr="00C4098B">
              <w:t>. e difesa</w:t>
            </w:r>
            <w:r>
              <w:t xml:space="preserve">, </w:t>
            </w:r>
            <w:proofErr w:type="spellStart"/>
            <w:r>
              <w:t>A</w:t>
            </w:r>
            <w:r w:rsidRPr="00C4098B">
              <w:t>ssicuraz</w:t>
            </w:r>
            <w:proofErr w:type="spellEnd"/>
            <w:r w:rsidRPr="00C4098B">
              <w:t xml:space="preserve">. </w:t>
            </w:r>
            <w:r>
              <w:t>s</w:t>
            </w:r>
            <w:r w:rsidRPr="00C4098B">
              <w:t>oc</w:t>
            </w:r>
            <w:r>
              <w:t xml:space="preserve">iale </w:t>
            </w:r>
            <w:r w:rsidRPr="00C4098B">
              <w:t>obbligatoria</w:t>
            </w:r>
          </w:p>
        </w:tc>
        <w:tc>
          <w:tcPr>
            <w:tcW w:w="1021" w:type="dxa"/>
            <w:tcBorders>
              <w:top w:val="nil"/>
              <w:left w:val="nil"/>
              <w:right w:val="nil"/>
            </w:tcBorders>
          </w:tcPr>
          <w:p w:rsidR="00E41CD3" w:rsidRPr="007D5C3B" w:rsidRDefault="00E41CD3" w:rsidP="0069560F">
            <w:pPr>
              <w:pStyle w:val="tabnum"/>
              <w:rPr>
                <w:sz w:val="18"/>
              </w:rPr>
            </w:pPr>
            <w:r w:rsidRPr="007D5C3B">
              <w:rPr>
                <w:sz w:val="18"/>
              </w:rPr>
              <w:t>-</w:t>
            </w:r>
          </w:p>
        </w:tc>
        <w:tc>
          <w:tcPr>
            <w:tcW w:w="1134" w:type="dxa"/>
            <w:tcBorders>
              <w:top w:val="nil"/>
              <w:left w:val="nil"/>
              <w:right w:val="nil"/>
            </w:tcBorders>
          </w:tcPr>
          <w:p w:rsidR="00E41CD3" w:rsidRPr="007D5C3B" w:rsidRDefault="00E41CD3" w:rsidP="0069560F">
            <w:pPr>
              <w:pStyle w:val="tabnum"/>
              <w:rPr>
                <w:sz w:val="18"/>
              </w:rPr>
            </w:pPr>
            <w:r w:rsidRPr="007D5C3B">
              <w:rPr>
                <w:sz w:val="18"/>
              </w:rPr>
              <w:t>-</w:t>
            </w:r>
          </w:p>
        </w:tc>
        <w:tc>
          <w:tcPr>
            <w:tcW w:w="907" w:type="dxa"/>
            <w:tcBorders>
              <w:top w:val="nil"/>
              <w:left w:val="nil"/>
              <w:right w:val="nil"/>
            </w:tcBorders>
          </w:tcPr>
          <w:p w:rsidR="00E41CD3" w:rsidRPr="007D5C3B" w:rsidRDefault="00E41CD3" w:rsidP="0069560F">
            <w:pPr>
              <w:pStyle w:val="tabnum"/>
              <w:rPr>
                <w:sz w:val="18"/>
              </w:rPr>
            </w:pPr>
            <w:r w:rsidRPr="007D5C3B">
              <w:rPr>
                <w:sz w:val="18"/>
              </w:rPr>
              <w:t>-</w:t>
            </w:r>
          </w:p>
        </w:tc>
        <w:tc>
          <w:tcPr>
            <w:tcW w:w="1134" w:type="dxa"/>
            <w:tcBorders>
              <w:top w:val="nil"/>
              <w:left w:val="nil"/>
              <w:right w:val="nil"/>
            </w:tcBorders>
          </w:tcPr>
          <w:p w:rsidR="00E41CD3" w:rsidRPr="007D5C3B" w:rsidRDefault="00E41CD3" w:rsidP="0069560F">
            <w:pPr>
              <w:pStyle w:val="tabnum"/>
              <w:rPr>
                <w:sz w:val="18"/>
              </w:rPr>
            </w:pPr>
            <w:r w:rsidRPr="007D5C3B">
              <w:rPr>
                <w:sz w:val="18"/>
              </w:rPr>
              <w:t>-</w:t>
            </w:r>
          </w:p>
        </w:tc>
        <w:tc>
          <w:tcPr>
            <w:tcW w:w="908" w:type="dxa"/>
            <w:tcBorders>
              <w:top w:val="nil"/>
              <w:left w:val="nil"/>
              <w:right w:val="nil"/>
            </w:tcBorders>
          </w:tcPr>
          <w:p w:rsidR="00E41CD3" w:rsidRPr="007D5C3B" w:rsidRDefault="00E41CD3" w:rsidP="0069560F">
            <w:pPr>
              <w:pStyle w:val="tabnum"/>
              <w:rPr>
                <w:sz w:val="18"/>
              </w:rPr>
            </w:pPr>
            <w:r w:rsidRPr="007D5C3B">
              <w:rPr>
                <w:sz w:val="18"/>
              </w:rPr>
              <w:t>-</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Istruzione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64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4,2</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0,1</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5</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8,5</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Sanità e assistenza sociale</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145</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6,6</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0,3</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40</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38,1</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C4098B" w:rsidRDefault="00E41CD3" w:rsidP="0069560F">
            <w:pPr>
              <w:pStyle w:val="tabetic"/>
            </w:pPr>
            <w:r w:rsidRPr="00C4098B">
              <w:t>Attività artistiche, sport., intrattenimento, e divertimento</w:t>
            </w:r>
          </w:p>
        </w:tc>
        <w:tc>
          <w:tcPr>
            <w:tcW w:w="1021" w:type="dxa"/>
            <w:tcBorders>
              <w:top w:val="nil"/>
              <w:left w:val="nil"/>
              <w:right w:val="nil"/>
            </w:tcBorders>
          </w:tcPr>
          <w:p w:rsidR="00E41CD3" w:rsidRPr="007D5C3B" w:rsidRDefault="00E41CD3" w:rsidP="0069560F">
            <w:pPr>
              <w:pStyle w:val="tabnum"/>
              <w:rPr>
                <w:sz w:val="18"/>
              </w:rPr>
            </w:pPr>
            <w:r w:rsidRPr="007D5C3B">
              <w:rPr>
                <w:sz w:val="18"/>
              </w:rPr>
              <w:t>195</w:t>
            </w:r>
          </w:p>
        </w:tc>
        <w:tc>
          <w:tcPr>
            <w:tcW w:w="1134" w:type="dxa"/>
            <w:tcBorders>
              <w:top w:val="nil"/>
              <w:left w:val="nil"/>
              <w:right w:val="nil"/>
            </w:tcBorders>
          </w:tcPr>
          <w:p w:rsidR="00E41CD3" w:rsidRPr="007D5C3B" w:rsidRDefault="00E41CD3" w:rsidP="0069560F">
            <w:pPr>
              <w:pStyle w:val="tabnum"/>
              <w:rPr>
                <w:sz w:val="18"/>
              </w:rPr>
            </w:pPr>
            <w:r w:rsidRPr="007D5C3B">
              <w:rPr>
                <w:sz w:val="18"/>
              </w:rPr>
              <w:t>3,5</w:t>
            </w:r>
          </w:p>
        </w:tc>
        <w:tc>
          <w:tcPr>
            <w:tcW w:w="907" w:type="dxa"/>
            <w:tcBorders>
              <w:top w:val="nil"/>
              <w:left w:val="nil"/>
              <w:right w:val="nil"/>
            </w:tcBorders>
          </w:tcPr>
          <w:p w:rsidR="00E41CD3" w:rsidRPr="007D5C3B" w:rsidRDefault="00E41CD3" w:rsidP="0069560F">
            <w:pPr>
              <w:pStyle w:val="tabnum"/>
              <w:rPr>
                <w:sz w:val="18"/>
              </w:rPr>
            </w:pPr>
            <w:r w:rsidRPr="007D5C3B">
              <w:rPr>
                <w:sz w:val="18"/>
              </w:rPr>
              <w:t>0,4</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16</w:t>
            </w:r>
          </w:p>
        </w:tc>
        <w:tc>
          <w:tcPr>
            <w:tcW w:w="908" w:type="dxa"/>
            <w:tcBorders>
              <w:top w:val="nil"/>
              <w:left w:val="nil"/>
              <w:right w:val="nil"/>
            </w:tcBorders>
          </w:tcPr>
          <w:p w:rsidR="00E41CD3" w:rsidRPr="007D5C3B" w:rsidRDefault="00E41CD3" w:rsidP="0069560F">
            <w:pPr>
              <w:pStyle w:val="tabnum"/>
              <w:rPr>
                <w:sz w:val="18"/>
              </w:rPr>
            </w:pPr>
            <w:r w:rsidRPr="007D5C3B">
              <w:rPr>
                <w:sz w:val="18"/>
              </w:rPr>
              <w:t>8,9</w:t>
            </w:r>
          </w:p>
        </w:tc>
      </w:tr>
      <w:tr w:rsidR="00E41CD3" w:rsidRPr="0046454F" w:rsidTr="0069560F">
        <w:trPr>
          <w:cantSplit/>
          <w:trHeight w:val="284"/>
        </w:trPr>
        <w:tc>
          <w:tcPr>
            <w:tcW w:w="4253" w:type="dxa"/>
            <w:tcBorders>
              <w:top w:val="nil"/>
              <w:left w:val="nil"/>
              <w:bottom w:val="nil"/>
              <w:right w:val="nil"/>
            </w:tcBorders>
            <w:noWrap/>
            <w:tcMar>
              <w:top w:w="0" w:type="dxa"/>
              <w:left w:w="0" w:type="dxa"/>
              <w:bottom w:w="0" w:type="dxa"/>
              <w:right w:w="0" w:type="dxa"/>
            </w:tcMar>
          </w:tcPr>
          <w:p w:rsidR="00E41CD3" w:rsidRPr="00C4098B" w:rsidRDefault="00E41CD3" w:rsidP="0069560F">
            <w:pPr>
              <w:pStyle w:val="tabetic"/>
            </w:pPr>
            <w:r w:rsidRPr="00C4098B">
              <w:t xml:space="preserve">Altre attività di servizi </w:t>
            </w:r>
          </w:p>
        </w:tc>
        <w:tc>
          <w:tcPr>
            <w:tcW w:w="1021" w:type="dxa"/>
            <w:tcBorders>
              <w:top w:val="nil"/>
              <w:left w:val="nil"/>
              <w:bottom w:val="nil"/>
              <w:right w:val="nil"/>
            </w:tcBorders>
          </w:tcPr>
          <w:p w:rsidR="00E41CD3" w:rsidRPr="007D5C3B" w:rsidRDefault="00E41CD3" w:rsidP="0069560F">
            <w:pPr>
              <w:pStyle w:val="tabnum"/>
              <w:rPr>
                <w:sz w:val="18"/>
              </w:rPr>
            </w:pPr>
            <w:r w:rsidRPr="007D5C3B">
              <w:rPr>
                <w:sz w:val="18"/>
              </w:rPr>
              <w:t>1.464</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8,3</w:t>
            </w:r>
          </w:p>
        </w:tc>
        <w:tc>
          <w:tcPr>
            <w:tcW w:w="907" w:type="dxa"/>
            <w:tcBorders>
              <w:top w:val="nil"/>
              <w:left w:val="nil"/>
              <w:bottom w:val="nil"/>
              <w:right w:val="nil"/>
            </w:tcBorders>
          </w:tcPr>
          <w:p w:rsidR="00E41CD3" w:rsidRPr="007D5C3B" w:rsidRDefault="00E41CD3" w:rsidP="0069560F">
            <w:pPr>
              <w:pStyle w:val="tabnum"/>
              <w:rPr>
                <w:sz w:val="18"/>
              </w:rPr>
            </w:pPr>
            <w:r w:rsidRPr="007D5C3B">
              <w:rPr>
                <w:sz w:val="18"/>
              </w:rPr>
              <w:t>3,3</w:t>
            </w:r>
          </w:p>
        </w:tc>
        <w:tc>
          <w:tcPr>
            <w:tcW w:w="1134" w:type="dxa"/>
            <w:tcBorders>
              <w:top w:val="nil"/>
              <w:left w:val="nil"/>
              <w:bottom w:val="nil"/>
              <w:right w:val="nil"/>
            </w:tcBorders>
          </w:tcPr>
          <w:p w:rsidR="00E41CD3" w:rsidRPr="007D5C3B" w:rsidRDefault="00E41CD3" w:rsidP="0069560F">
            <w:pPr>
              <w:pStyle w:val="tabnum"/>
              <w:rPr>
                <w:sz w:val="18"/>
              </w:rPr>
            </w:pPr>
            <w:r w:rsidRPr="007D5C3B">
              <w:rPr>
                <w:sz w:val="18"/>
              </w:rPr>
              <w:t>170</w:t>
            </w:r>
          </w:p>
        </w:tc>
        <w:tc>
          <w:tcPr>
            <w:tcW w:w="908" w:type="dxa"/>
            <w:tcBorders>
              <w:top w:val="nil"/>
              <w:left w:val="nil"/>
              <w:bottom w:val="nil"/>
              <w:right w:val="nil"/>
            </w:tcBorders>
          </w:tcPr>
          <w:p w:rsidR="00E41CD3" w:rsidRPr="007D5C3B" w:rsidRDefault="00E41CD3" w:rsidP="0069560F">
            <w:pPr>
              <w:pStyle w:val="tabnum"/>
              <w:rPr>
                <w:sz w:val="18"/>
              </w:rPr>
            </w:pPr>
            <w:r w:rsidRPr="007D5C3B">
              <w:rPr>
                <w:sz w:val="18"/>
              </w:rPr>
              <w:t>13,1</w:t>
            </w:r>
          </w:p>
        </w:tc>
      </w:tr>
      <w:tr w:rsidR="00E41CD3" w:rsidRPr="0046454F" w:rsidTr="0069560F">
        <w:trPr>
          <w:cantSplit/>
          <w:trHeight w:val="284"/>
        </w:trPr>
        <w:tc>
          <w:tcPr>
            <w:tcW w:w="4253" w:type="dxa"/>
            <w:tcBorders>
              <w:top w:val="nil"/>
              <w:left w:val="nil"/>
              <w:right w:val="nil"/>
            </w:tcBorders>
            <w:shd w:val="clear" w:color="auto" w:fill="auto"/>
            <w:noWrap/>
            <w:tcMar>
              <w:top w:w="0" w:type="dxa"/>
              <w:left w:w="0" w:type="dxa"/>
              <w:bottom w:w="0" w:type="dxa"/>
              <w:right w:w="0" w:type="dxa"/>
            </w:tcMar>
          </w:tcPr>
          <w:p w:rsidR="00E41CD3" w:rsidRPr="00C4098B" w:rsidRDefault="00E41CD3" w:rsidP="0069560F">
            <w:pPr>
              <w:pStyle w:val="tabetic"/>
            </w:pPr>
            <w:r>
              <w:t xml:space="preserve">Attività </w:t>
            </w:r>
            <w:r w:rsidRPr="002B3AC5">
              <w:t>famiglie convivenze</w:t>
            </w:r>
            <w:r>
              <w:t xml:space="preserve"> e </w:t>
            </w:r>
            <w:proofErr w:type="spellStart"/>
            <w:r>
              <w:t>prod</w:t>
            </w:r>
            <w:proofErr w:type="spellEnd"/>
            <w:r>
              <w:t xml:space="preserve"> uso proprio</w:t>
            </w:r>
          </w:p>
        </w:tc>
        <w:tc>
          <w:tcPr>
            <w:tcW w:w="1021"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3</w:t>
            </w:r>
          </w:p>
        </w:tc>
        <w:tc>
          <w:tcPr>
            <w:tcW w:w="1134"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75,0</w:t>
            </w:r>
          </w:p>
        </w:tc>
        <w:tc>
          <w:tcPr>
            <w:tcW w:w="907"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0,0</w:t>
            </w:r>
          </w:p>
        </w:tc>
        <w:tc>
          <w:tcPr>
            <w:tcW w:w="1134"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2</w:t>
            </w:r>
          </w:p>
        </w:tc>
        <w:tc>
          <w:tcPr>
            <w:tcW w:w="908"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200,0</w:t>
            </w:r>
          </w:p>
        </w:tc>
      </w:tr>
      <w:tr w:rsidR="00E41CD3" w:rsidRPr="0046454F" w:rsidTr="0069560F">
        <w:trPr>
          <w:cantSplit/>
          <w:trHeight w:val="284"/>
        </w:trPr>
        <w:tc>
          <w:tcPr>
            <w:tcW w:w="4253" w:type="dxa"/>
            <w:tcBorders>
              <w:top w:val="nil"/>
              <w:left w:val="nil"/>
              <w:right w:val="nil"/>
            </w:tcBorders>
            <w:shd w:val="clear" w:color="auto" w:fill="auto"/>
            <w:noWrap/>
            <w:tcMar>
              <w:top w:w="0" w:type="dxa"/>
              <w:left w:w="0" w:type="dxa"/>
              <w:bottom w:w="0" w:type="dxa"/>
              <w:right w:w="0" w:type="dxa"/>
            </w:tcMar>
          </w:tcPr>
          <w:p w:rsidR="00E41CD3" w:rsidRPr="00C4098B" w:rsidRDefault="00E41CD3" w:rsidP="0069560F">
            <w:pPr>
              <w:pStyle w:val="tabetic"/>
            </w:pPr>
            <w:r w:rsidRPr="00C4098B">
              <w:t xml:space="preserve">Organizzazioni ed organismi extraterritoriali </w:t>
            </w:r>
          </w:p>
        </w:tc>
        <w:tc>
          <w:tcPr>
            <w:tcW w:w="1021"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0</w:t>
            </w:r>
          </w:p>
        </w:tc>
        <w:tc>
          <w:tcPr>
            <w:tcW w:w="1134" w:type="dxa"/>
            <w:tcBorders>
              <w:top w:val="nil"/>
              <w:left w:val="nil"/>
              <w:right w:val="nil"/>
            </w:tcBorders>
            <w:shd w:val="clear" w:color="auto" w:fill="auto"/>
          </w:tcPr>
          <w:p w:rsidR="00E41CD3" w:rsidRPr="007D5C3B" w:rsidRDefault="00E41CD3" w:rsidP="0069560F">
            <w:pPr>
              <w:pStyle w:val="tabnum"/>
              <w:rPr>
                <w:sz w:val="18"/>
              </w:rPr>
            </w:pPr>
            <w:proofErr w:type="spellStart"/>
            <w:r w:rsidRPr="007D5C3B">
              <w:rPr>
                <w:sz w:val="18"/>
              </w:rPr>
              <w:t>n.c</w:t>
            </w:r>
            <w:proofErr w:type="spellEnd"/>
            <w:r w:rsidRPr="007D5C3B">
              <w:rPr>
                <w:sz w:val="18"/>
              </w:rPr>
              <w:t>.</w:t>
            </w:r>
          </w:p>
        </w:tc>
        <w:tc>
          <w:tcPr>
            <w:tcW w:w="907"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0,0</w:t>
            </w:r>
          </w:p>
        </w:tc>
        <w:tc>
          <w:tcPr>
            <w:tcW w:w="1134" w:type="dxa"/>
            <w:tcBorders>
              <w:top w:val="nil"/>
              <w:left w:val="nil"/>
              <w:right w:val="nil"/>
            </w:tcBorders>
            <w:shd w:val="clear" w:color="auto" w:fill="auto"/>
          </w:tcPr>
          <w:p w:rsidR="00E41CD3" w:rsidRPr="007D5C3B" w:rsidRDefault="00E41CD3" w:rsidP="0069560F">
            <w:pPr>
              <w:pStyle w:val="tabnum"/>
              <w:rPr>
                <w:sz w:val="18"/>
              </w:rPr>
            </w:pPr>
            <w:r w:rsidRPr="007D5C3B">
              <w:rPr>
                <w:sz w:val="18"/>
              </w:rPr>
              <w:t>0</w:t>
            </w:r>
          </w:p>
        </w:tc>
        <w:tc>
          <w:tcPr>
            <w:tcW w:w="908" w:type="dxa"/>
            <w:tcBorders>
              <w:top w:val="nil"/>
              <w:left w:val="nil"/>
              <w:right w:val="nil"/>
            </w:tcBorders>
            <w:shd w:val="clear" w:color="auto" w:fill="auto"/>
          </w:tcPr>
          <w:p w:rsidR="00E41CD3" w:rsidRPr="007D5C3B" w:rsidRDefault="00E41CD3" w:rsidP="0069560F">
            <w:pPr>
              <w:pStyle w:val="tabnum"/>
              <w:rPr>
                <w:sz w:val="18"/>
              </w:rPr>
            </w:pPr>
            <w:proofErr w:type="spellStart"/>
            <w:r w:rsidRPr="007D5C3B">
              <w:rPr>
                <w:sz w:val="18"/>
              </w:rPr>
              <w:t>n.c</w:t>
            </w:r>
            <w:proofErr w:type="spellEnd"/>
            <w:r w:rsidRPr="007D5C3B">
              <w:rPr>
                <w:sz w:val="18"/>
              </w:rPr>
              <w:t>.</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Default="00E41CD3" w:rsidP="0069560F">
            <w:pPr>
              <w:pStyle w:val="tabetic"/>
            </w:pPr>
            <w:r w:rsidRPr="00C4098B">
              <w:t>Imprese non classificate</w:t>
            </w:r>
          </w:p>
        </w:tc>
        <w:tc>
          <w:tcPr>
            <w:tcW w:w="1021" w:type="dxa"/>
            <w:tcBorders>
              <w:top w:val="nil"/>
              <w:left w:val="nil"/>
              <w:right w:val="nil"/>
            </w:tcBorders>
          </w:tcPr>
          <w:p w:rsidR="00E41CD3" w:rsidRPr="007D5C3B" w:rsidRDefault="00E41CD3" w:rsidP="0069560F">
            <w:pPr>
              <w:pStyle w:val="tabnum"/>
              <w:rPr>
                <w:sz w:val="18"/>
              </w:rPr>
            </w:pPr>
            <w:r w:rsidRPr="007D5C3B">
              <w:rPr>
                <w:sz w:val="18"/>
              </w:rPr>
              <w:t>19</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13,2</w:t>
            </w:r>
          </w:p>
        </w:tc>
        <w:tc>
          <w:tcPr>
            <w:tcW w:w="907" w:type="dxa"/>
            <w:tcBorders>
              <w:top w:val="nil"/>
              <w:left w:val="nil"/>
              <w:right w:val="nil"/>
            </w:tcBorders>
          </w:tcPr>
          <w:p w:rsidR="00E41CD3" w:rsidRPr="007D5C3B" w:rsidRDefault="00E41CD3" w:rsidP="0069560F">
            <w:pPr>
              <w:pStyle w:val="tabnum"/>
              <w:rPr>
                <w:sz w:val="18"/>
              </w:rPr>
            </w:pPr>
            <w:r w:rsidRPr="007D5C3B">
              <w:rPr>
                <w:sz w:val="18"/>
              </w:rPr>
              <w:t>0,0</w:t>
            </w:r>
          </w:p>
        </w:tc>
        <w:tc>
          <w:tcPr>
            <w:tcW w:w="1134" w:type="dxa"/>
            <w:tcBorders>
              <w:top w:val="nil"/>
              <w:left w:val="nil"/>
              <w:right w:val="nil"/>
            </w:tcBorders>
          </w:tcPr>
          <w:p w:rsidR="00E41CD3" w:rsidRPr="007D5C3B" w:rsidRDefault="00E41CD3" w:rsidP="0069560F">
            <w:pPr>
              <w:pStyle w:val="tabnum"/>
              <w:rPr>
                <w:sz w:val="18"/>
              </w:rPr>
            </w:pPr>
            <w:r w:rsidRPr="007D5C3B">
              <w:rPr>
                <w:sz w:val="18"/>
              </w:rPr>
              <w:t>-3</w:t>
            </w:r>
          </w:p>
        </w:tc>
        <w:tc>
          <w:tcPr>
            <w:tcW w:w="908" w:type="dxa"/>
            <w:tcBorders>
              <w:top w:val="nil"/>
              <w:left w:val="nil"/>
              <w:right w:val="nil"/>
            </w:tcBorders>
          </w:tcPr>
          <w:p w:rsidR="00E41CD3" w:rsidRPr="007D5C3B" w:rsidRDefault="00E41CD3" w:rsidP="0069560F">
            <w:pPr>
              <w:pStyle w:val="tabnum"/>
              <w:rPr>
                <w:sz w:val="18"/>
              </w:rPr>
            </w:pPr>
            <w:r w:rsidRPr="007D5C3B">
              <w:rPr>
                <w:sz w:val="18"/>
              </w:rPr>
              <w:t>-13,6</w:t>
            </w:r>
          </w:p>
        </w:tc>
      </w:tr>
      <w:tr w:rsidR="00E41CD3" w:rsidRPr="0046454F" w:rsidTr="0069560F">
        <w:trPr>
          <w:cantSplit/>
          <w:trHeight w:val="284"/>
        </w:trPr>
        <w:tc>
          <w:tcPr>
            <w:tcW w:w="4253" w:type="dxa"/>
            <w:tcBorders>
              <w:top w:val="nil"/>
              <w:left w:val="nil"/>
              <w:right w:val="nil"/>
            </w:tcBorders>
            <w:noWrap/>
            <w:tcMar>
              <w:top w:w="0" w:type="dxa"/>
              <w:left w:w="0" w:type="dxa"/>
              <w:bottom w:w="0" w:type="dxa"/>
              <w:right w:w="0" w:type="dxa"/>
            </w:tcMar>
          </w:tcPr>
          <w:p w:rsidR="00E41CD3" w:rsidRPr="00947262" w:rsidRDefault="00E41CD3" w:rsidP="0069560F">
            <w:pPr>
              <w:pStyle w:val="tabeticbold"/>
            </w:pPr>
            <w:r w:rsidRPr="00947262">
              <w:t>Totale</w:t>
            </w:r>
          </w:p>
        </w:tc>
        <w:tc>
          <w:tcPr>
            <w:tcW w:w="1021" w:type="dxa"/>
            <w:tcBorders>
              <w:top w:val="nil"/>
              <w:left w:val="nil"/>
              <w:right w:val="nil"/>
            </w:tcBorders>
          </w:tcPr>
          <w:p w:rsidR="00E41CD3" w:rsidRPr="007D5C3B" w:rsidRDefault="00E41CD3" w:rsidP="0069560F">
            <w:pPr>
              <w:pStyle w:val="tabnum"/>
              <w:rPr>
                <w:sz w:val="18"/>
              </w:rPr>
            </w:pPr>
            <w:r w:rsidRPr="007D5C3B">
              <w:rPr>
                <w:sz w:val="18"/>
              </w:rPr>
              <w:t>44.054</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10,7</w:t>
            </w:r>
          </w:p>
        </w:tc>
        <w:tc>
          <w:tcPr>
            <w:tcW w:w="907" w:type="dxa"/>
            <w:tcBorders>
              <w:top w:val="nil"/>
              <w:left w:val="nil"/>
              <w:right w:val="nil"/>
            </w:tcBorders>
          </w:tcPr>
          <w:p w:rsidR="00E41CD3" w:rsidRPr="007D5C3B" w:rsidRDefault="00E41CD3" w:rsidP="0069560F">
            <w:pPr>
              <w:pStyle w:val="tabnum"/>
              <w:rPr>
                <w:sz w:val="18"/>
              </w:rPr>
            </w:pPr>
            <w:r w:rsidRPr="007D5C3B">
              <w:rPr>
                <w:sz w:val="18"/>
              </w:rPr>
              <w:t>100,0</w:t>
            </w:r>
          </w:p>
        </w:tc>
        <w:tc>
          <w:tcPr>
            <w:tcW w:w="1134" w:type="dxa"/>
            <w:tcBorders>
              <w:top w:val="nil"/>
              <w:left w:val="nil"/>
              <w:right w:val="nil"/>
            </w:tcBorders>
          </w:tcPr>
          <w:p w:rsidR="00E41CD3" w:rsidRPr="007D5C3B" w:rsidRDefault="00E41CD3" w:rsidP="0069560F">
            <w:pPr>
              <w:pStyle w:val="tabnum"/>
              <w:rPr>
                <w:sz w:val="18"/>
              </w:rPr>
            </w:pPr>
            <w:r w:rsidRPr="007D5C3B">
              <w:rPr>
                <w:sz w:val="18"/>
              </w:rPr>
              <w:t>1.160</w:t>
            </w:r>
          </w:p>
        </w:tc>
        <w:tc>
          <w:tcPr>
            <w:tcW w:w="908" w:type="dxa"/>
            <w:tcBorders>
              <w:top w:val="nil"/>
              <w:left w:val="nil"/>
              <w:right w:val="nil"/>
            </w:tcBorders>
          </w:tcPr>
          <w:p w:rsidR="00E41CD3" w:rsidRPr="007D5C3B" w:rsidRDefault="00E41CD3" w:rsidP="0069560F">
            <w:pPr>
              <w:pStyle w:val="tabnum"/>
              <w:rPr>
                <w:sz w:val="18"/>
              </w:rPr>
            </w:pPr>
            <w:r w:rsidRPr="007D5C3B">
              <w:rPr>
                <w:sz w:val="18"/>
              </w:rPr>
              <w:t>2,7</w:t>
            </w:r>
          </w:p>
        </w:tc>
      </w:tr>
      <w:tr w:rsidR="00E41CD3" w:rsidTr="0069560F">
        <w:trPr>
          <w:cantSplit/>
        </w:trPr>
        <w:tc>
          <w:tcPr>
            <w:tcW w:w="9357" w:type="dxa"/>
            <w:gridSpan w:val="6"/>
            <w:tcBorders>
              <w:top w:val="single" w:sz="4" w:space="0" w:color="auto"/>
              <w:left w:val="nil"/>
              <w:bottom w:val="nil"/>
              <w:right w:val="nil"/>
            </w:tcBorders>
            <w:noWrap/>
            <w:tcMar>
              <w:top w:w="0" w:type="dxa"/>
              <w:left w:w="0" w:type="dxa"/>
              <w:bottom w:w="0" w:type="dxa"/>
              <w:right w:w="0" w:type="dxa"/>
            </w:tcMar>
            <w:vAlign w:val="bottom"/>
          </w:tcPr>
          <w:p w:rsidR="00E41CD3" w:rsidRDefault="00E41CD3" w:rsidP="0069560F">
            <w:pPr>
              <w:pStyle w:val="tabnote"/>
            </w:pPr>
            <w:r>
              <w:t>(1) Tasso “estero”, percentuale delle imprese straniere sul totale delle attive del settore. (2) Composizione percentuale settoriale del totale delle imprese attive per tipologia. (3) Variazione assoluta (sullo stesso periodo dell’anno precedente). (4) Tasso di variazione percentuale tendenziale (sullo stesso periodo dell’anno precedente).</w:t>
            </w:r>
          </w:p>
          <w:p w:rsidR="00E41CD3" w:rsidRDefault="00E41CD3" w:rsidP="0069560F">
            <w:pPr>
              <w:pStyle w:val="tabfonte"/>
            </w:pPr>
            <w:r>
              <w:t xml:space="preserve">Elaborazioni </w:t>
            </w:r>
            <w:proofErr w:type="spellStart"/>
            <w:r>
              <w:t>Unioncamere</w:t>
            </w:r>
            <w:proofErr w:type="spellEnd"/>
            <w:r>
              <w:t xml:space="preserve"> Emilia-Romagna su dati </w:t>
            </w:r>
            <w:proofErr w:type="spellStart"/>
            <w:r>
              <w:t>InfoCamere</w:t>
            </w:r>
            <w:proofErr w:type="spellEnd"/>
            <w:r>
              <w:t xml:space="preserve"> </w:t>
            </w:r>
            <w:proofErr w:type="spellStart"/>
            <w:r>
              <w:t>Movimprese</w:t>
            </w:r>
            <w:proofErr w:type="spellEnd"/>
            <w:r>
              <w:t>.</w:t>
            </w:r>
          </w:p>
        </w:tc>
      </w:tr>
    </w:tbl>
    <w:p w:rsidR="0092637A" w:rsidRDefault="0092637A" w:rsidP="00BF6249">
      <w:pPr>
        <w:pStyle w:val="csnormale"/>
      </w:pPr>
    </w:p>
    <w:p w:rsidR="00407905" w:rsidRDefault="00407905" w:rsidP="00335CCE">
      <w:pPr>
        <w:sectPr w:rsidR="00407905" w:rsidSect="00F01AB5">
          <w:headerReference w:type="default" r:id="rId18"/>
          <w:footerReference w:type="default" r:id="rId19"/>
          <w:headerReference w:type="first" r:id="rId20"/>
          <w:footerReference w:type="first" r:id="rId21"/>
          <w:type w:val="continuous"/>
          <w:pgSz w:w="11906" w:h="16838" w:code="9"/>
          <w:pgMar w:top="1276" w:right="992" w:bottom="1276" w:left="1559" w:header="567" w:footer="567" w:gutter="0"/>
          <w:cols w:space="284"/>
          <w:titlePg/>
          <w:docGrid w:linePitch="360"/>
        </w:sectPr>
      </w:pPr>
    </w:p>
    <w:tbl>
      <w:tblPr>
        <w:tblStyle w:val="Grigliatabella"/>
        <w:tblpPr w:horzAnchor="margin" w:tblpXSpec="center" w:tblpYSpec="center"/>
        <w:tblOverlap w:val="never"/>
        <w:tblW w:w="9356"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84"/>
        <w:gridCol w:w="8788"/>
        <w:gridCol w:w="284"/>
      </w:tblGrid>
      <w:tr w:rsidR="00C246FB" w:rsidTr="009C309C">
        <w:trPr>
          <w:trHeight w:hRule="exact" w:val="284"/>
        </w:trPr>
        <w:tc>
          <w:tcPr>
            <w:tcW w:w="284" w:type="dxa"/>
            <w:shd w:val="clear" w:color="auto" w:fill="F2F2F2" w:themeFill="background1" w:themeFillShade="F2"/>
          </w:tcPr>
          <w:p w:rsidR="00C246FB" w:rsidRPr="00D703AC" w:rsidRDefault="00C246FB" w:rsidP="009C309C">
            <w:pPr>
              <w:jc w:val="left"/>
            </w:pPr>
          </w:p>
        </w:tc>
        <w:tc>
          <w:tcPr>
            <w:tcW w:w="8789" w:type="dxa"/>
            <w:shd w:val="clear" w:color="auto" w:fill="F2F2F2" w:themeFill="background1" w:themeFillShade="F2"/>
          </w:tcPr>
          <w:p w:rsidR="00C246FB" w:rsidRPr="00D703AC" w:rsidRDefault="00C246FB" w:rsidP="009C309C">
            <w:pPr>
              <w:jc w:val="left"/>
            </w:pPr>
          </w:p>
        </w:tc>
        <w:tc>
          <w:tcPr>
            <w:tcW w:w="284" w:type="dxa"/>
            <w:shd w:val="clear" w:color="auto" w:fill="F2F2F2" w:themeFill="background1" w:themeFillShade="F2"/>
          </w:tcPr>
          <w:p w:rsidR="00C246FB" w:rsidRPr="00D703AC" w:rsidRDefault="00C246FB" w:rsidP="009C309C">
            <w:pPr>
              <w:jc w:val="left"/>
            </w:pPr>
          </w:p>
        </w:tc>
      </w:tr>
      <w:tr w:rsidR="00C246FB" w:rsidTr="009C309C">
        <w:tc>
          <w:tcPr>
            <w:tcW w:w="284" w:type="dxa"/>
            <w:shd w:val="clear" w:color="auto" w:fill="F2F2F2" w:themeFill="background1" w:themeFillShade="F2"/>
          </w:tcPr>
          <w:p w:rsidR="00C246FB" w:rsidRPr="00D703AC" w:rsidRDefault="00C246FB" w:rsidP="009C309C">
            <w:pPr>
              <w:jc w:val="left"/>
            </w:pPr>
          </w:p>
        </w:tc>
        <w:tc>
          <w:tcPr>
            <w:tcW w:w="8789" w:type="dxa"/>
            <w:shd w:val="clear" w:color="auto" w:fill="F2F2F2" w:themeFill="background1" w:themeFillShade="F2"/>
          </w:tcPr>
          <w:p w:rsidR="00C246FB" w:rsidRDefault="00C246FB" w:rsidP="009C309C">
            <w:proofErr w:type="spellStart"/>
            <w:r w:rsidRPr="00D703AC">
              <w:t>Unioncamere</w:t>
            </w:r>
            <w:proofErr w:type="spellEnd"/>
            <w:r w:rsidRPr="00D703AC">
              <w:t xml:space="preserve"> Emilia-Romagna rileva</w:t>
            </w:r>
            <w:r>
              <w:t xml:space="preserve"> e distribu</w:t>
            </w:r>
            <w:r w:rsidRPr="00D703AC">
              <w:t>i</w:t>
            </w:r>
            <w:r>
              <w:t xml:space="preserve">sce </w:t>
            </w:r>
            <w:r w:rsidRPr="00D703AC">
              <w:t>dati statistici attraverso banche dati on line e produ</w:t>
            </w:r>
            <w:r>
              <w:t>ce e diffonde</w:t>
            </w:r>
            <w:r w:rsidRPr="00D703AC">
              <w:t xml:space="preserve"> analisi </w:t>
            </w:r>
            <w:r>
              <w:t>economiche</w:t>
            </w:r>
            <w:r w:rsidRPr="00D703AC">
              <w:t>.</w:t>
            </w:r>
            <w:r>
              <w:t xml:space="preserve"> Riepiloghiamo le principali risorse che distribuiamo on line.</w:t>
            </w:r>
          </w:p>
          <w:p w:rsidR="00C246FB" w:rsidRDefault="00E74218" w:rsidP="009C309C">
            <w:pPr>
              <w:jc w:val="right"/>
            </w:pPr>
            <w:hyperlink r:id="rId22" w:history="1">
              <w:r w:rsidR="00C246FB" w:rsidRPr="00B103E7">
                <w:rPr>
                  <w:rStyle w:val="Collegamentoipertestuale"/>
                </w:rPr>
                <w:t>http://www.ucer.camcom.it</w:t>
              </w:r>
            </w:hyperlink>
          </w:p>
          <w:p w:rsidR="00C246FB" w:rsidRDefault="00C246FB" w:rsidP="009C309C">
            <w:pPr>
              <w:pStyle w:val="titoloa"/>
            </w:pPr>
            <w:r>
              <w:t>Analisi trimestrali congiunturali</w:t>
            </w:r>
          </w:p>
          <w:p w:rsidR="00C246FB" w:rsidRDefault="00C246FB" w:rsidP="009C309C">
            <w:pPr>
              <w:pStyle w:val="titolob"/>
            </w:pPr>
            <w:r>
              <w:t>Congiuntura industriale</w:t>
            </w:r>
          </w:p>
          <w:p w:rsidR="00C246FB" w:rsidRDefault="00C246FB" w:rsidP="009C309C">
            <w:r>
              <w:t>Fatturato, esportazioni, produzione, ordinativi aggregati e per settori e classi dimensionali delle imprese.</w:t>
            </w:r>
          </w:p>
          <w:p w:rsidR="00C246FB" w:rsidRDefault="00E74218" w:rsidP="009C309C">
            <w:pPr>
              <w:jc w:val="right"/>
            </w:pPr>
            <w:hyperlink r:id="rId23" w:history="1">
              <w:r w:rsidR="00C246FB" w:rsidRPr="00B103E7">
                <w:rPr>
                  <w:rStyle w:val="Collegamentoipertestuale"/>
                </w:rPr>
                <w:t>http://www.ucer.camcom.it/portale/studi-ricerche/analisi/os-congiuntura</w:t>
              </w:r>
            </w:hyperlink>
          </w:p>
          <w:p w:rsidR="00C246FB" w:rsidRDefault="00C246FB" w:rsidP="009C309C">
            <w:pPr>
              <w:pStyle w:val="fineoggettoword"/>
            </w:pPr>
          </w:p>
          <w:p w:rsidR="00C246FB" w:rsidRDefault="00C246FB" w:rsidP="009C309C">
            <w:pPr>
              <w:pStyle w:val="titolob"/>
            </w:pPr>
            <w:r>
              <w:t>Congiuntura dell’artigianato</w:t>
            </w:r>
          </w:p>
          <w:p w:rsidR="00C246FB" w:rsidRDefault="00C246FB" w:rsidP="009C309C">
            <w:r>
              <w:t>Fatturato, esportazioni, produzione, ordinativi dell’artigianato.</w:t>
            </w:r>
          </w:p>
          <w:p w:rsidR="00C246FB" w:rsidRDefault="00E74218" w:rsidP="009C309C">
            <w:pPr>
              <w:jc w:val="right"/>
            </w:pPr>
            <w:hyperlink r:id="rId24" w:history="1">
              <w:r w:rsidR="00C246FB" w:rsidRPr="00704D1C">
                <w:rPr>
                  <w:rStyle w:val="Collegamentoipertestuale"/>
                </w:rPr>
                <w:t>http://www.ucer.camcom.it/studi-ricerche/banche-dati/bd/congiunt/artigian</w:t>
              </w:r>
            </w:hyperlink>
            <w:r w:rsidR="00C246FB">
              <w:t xml:space="preserve"> </w:t>
            </w:r>
          </w:p>
          <w:p w:rsidR="00C246FB" w:rsidRDefault="00C246FB" w:rsidP="009C309C">
            <w:pPr>
              <w:pStyle w:val="fineoggettoword"/>
            </w:pPr>
          </w:p>
          <w:p w:rsidR="00C246FB" w:rsidRDefault="00C246FB" w:rsidP="009C309C">
            <w:pPr>
              <w:pStyle w:val="titolob"/>
            </w:pPr>
            <w:r>
              <w:t>Congiuntura del commercio al dettaglio</w:t>
            </w:r>
          </w:p>
          <w:p w:rsidR="00C246FB" w:rsidRDefault="00C246FB" w:rsidP="009C309C">
            <w:r>
              <w:t>Vendite e giacenze aggregati e per settori e classi dimensionali del commercio al dettaglio.</w:t>
            </w:r>
          </w:p>
          <w:p w:rsidR="00C246FB" w:rsidRDefault="00E74218" w:rsidP="009C309C">
            <w:pPr>
              <w:jc w:val="right"/>
            </w:pPr>
            <w:hyperlink r:id="rId25" w:history="1">
              <w:r w:rsidR="00C246FB" w:rsidRPr="00B103E7">
                <w:rPr>
                  <w:rStyle w:val="Collegamentoipertestuale"/>
                </w:rPr>
                <w:t>http://www.ucer.camcom.it/studi-ricerche/analisi/osservatorio-congiuntura-commercio</w:t>
              </w:r>
            </w:hyperlink>
          </w:p>
          <w:p w:rsidR="00C246FB" w:rsidRDefault="00C246FB" w:rsidP="009C309C">
            <w:pPr>
              <w:pStyle w:val="fineoggettoword"/>
            </w:pPr>
          </w:p>
          <w:p w:rsidR="00C246FB" w:rsidRDefault="00C246FB" w:rsidP="009C309C">
            <w:pPr>
              <w:pStyle w:val="titolob"/>
            </w:pPr>
            <w:r>
              <w:t>Congiuntura delle costruzioni</w:t>
            </w:r>
          </w:p>
          <w:p w:rsidR="00C246FB" w:rsidRDefault="00C246FB" w:rsidP="009C309C">
            <w:r>
              <w:t>Volume d’affari e produzione aggregati e per classi dimensionali delle imprese.</w:t>
            </w:r>
          </w:p>
          <w:p w:rsidR="00C246FB" w:rsidRDefault="00E74218" w:rsidP="009C309C">
            <w:pPr>
              <w:jc w:val="right"/>
            </w:pPr>
            <w:hyperlink r:id="rId26" w:history="1">
              <w:r w:rsidR="00C246FB" w:rsidRPr="0093650A">
                <w:rPr>
                  <w:rStyle w:val="Collegamentoipertestuale"/>
                </w:rPr>
                <w:t>http://www.ucer.camcom.it/studi-ricerche/analisi/osservatorio-congiuntura-costruzioni</w:t>
              </w:r>
            </w:hyperlink>
          </w:p>
          <w:p w:rsidR="00C246FB" w:rsidRDefault="00C246FB" w:rsidP="009C309C">
            <w:pPr>
              <w:pStyle w:val="fineoggettoword"/>
            </w:pPr>
          </w:p>
          <w:p w:rsidR="00C246FB" w:rsidRDefault="00C246FB" w:rsidP="009C309C">
            <w:pPr>
              <w:pStyle w:val="titolob"/>
            </w:pPr>
            <w:r>
              <w:t xml:space="preserve">Demografia delle imprese - </w:t>
            </w:r>
            <w:proofErr w:type="spellStart"/>
            <w:r>
              <w:t>Movimprese</w:t>
            </w:r>
            <w:proofErr w:type="spellEnd"/>
          </w:p>
          <w:p w:rsidR="00C246FB" w:rsidRDefault="00C246FB" w:rsidP="009C309C">
            <w:r>
              <w:t>La demografia delle imprese, aggregata e disaggregata per forma giuridica e settore di attività.</w:t>
            </w:r>
          </w:p>
          <w:p w:rsidR="00C246FB" w:rsidRDefault="00E74218" w:rsidP="009C309C">
            <w:pPr>
              <w:jc w:val="right"/>
            </w:pPr>
            <w:hyperlink r:id="rId27" w:history="1">
              <w:r w:rsidR="00C246FB" w:rsidRPr="00B103E7">
                <w:rPr>
                  <w:rStyle w:val="Collegamentoipertestuale"/>
                </w:rPr>
                <w:t>http://www.ucer.camcom.it/portale/studi-ricerche/analisi/demografia-imprese</w:t>
              </w:r>
            </w:hyperlink>
          </w:p>
          <w:p w:rsidR="00C246FB" w:rsidRDefault="00C246FB" w:rsidP="009C309C">
            <w:pPr>
              <w:pStyle w:val="fineoggettoword"/>
            </w:pPr>
          </w:p>
          <w:p w:rsidR="00C246FB" w:rsidRDefault="00C246FB" w:rsidP="009C309C">
            <w:pPr>
              <w:pStyle w:val="titolob"/>
            </w:pPr>
            <w:r w:rsidRPr="00B8175B">
              <w:t>Demografia delle imprese - Imprenditoria estera</w:t>
            </w:r>
          </w:p>
          <w:p w:rsidR="00C246FB" w:rsidRDefault="00C246FB" w:rsidP="009C309C">
            <w:r>
              <w:t xml:space="preserve">Stato e </w:t>
            </w:r>
            <w:r w:rsidRPr="00B8175B">
              <w:t>andamento delle imprese estere</w:t>
            </w:r>
            <w:r>
              <w:t xml:space="preserve">, </w:t>
            </w:r>
            <w:r w:rsidRPr="00B8175B">
              <w:t xml:space="preserve">disaggregati per forma </w:t>
            </w:r>
            <w:r>
              <w:t>giuridica e settore di attività.</w:t>
            </w:r>
          </w:p>
          <w:p w:rsidR="00C246FB" w:rsidRDefault="00E74218" w:rsidP="009C309C">
            <w:pPr>
              <w:jc w:val="right"/>
            </w:pPr>
            <w:hyperlink r:id="rId28" w:history="1">
              <w:r w:rsidR="00C246FB" w:rsidRPr="00B103E7">
                <w:rPr>
                  <w:rStyle w:val="Collegamentoipertestuale"/>
                </w:rPr>
                <w:t>http://www.ucer.camcom.it/studi-ricerche/analisi/imprenditoria-estera</w:t>
              </w:r>
            </w:hyperlink>
          </w:p>
          <w:p w:rsidR="00C246FB" w:rsidRDefault="00C246FB" w:rsidP="009C309C">
            <w:pPr>
              <w:pStyle w:val="fineoggettoword"/>
            </w:pPr>
          </w:p>
          <w:p w:rsidR="00C246FB" w:rsidRDefault="00C246FB" w:rsidP="009C309C">
            <w:pPr>
              <w:pStyle w:val="titolob"/>
            </w:pPr>
            <w:r w:rsidRPr="00B8175B">
              <w:t xml:space="preserve">Demografia delle imprese - Imprenditoria </w:t>
            </w:r>
            <w:r>
              <w:t>femminile</w:t>
            </w:r>
          </w:p>
          <w:p w:rsidR="00C246FB" w:rsidRDefault="00C246FB" w:rsidP="009C309C">
            <w:r>
              <w:t xml:space="preserve">Stato e </w:t>
            </w:r>
            <w:r w:rsidRPr="00B8175B">
              <w:t xml:space="preserve">andamento delle imprese </w:t>
            </w:r>
            <w:r>
              <w:t xml:space="preserve">femminili, </w:t>
            </w:r>
            <w:r w:rsidRPr="00B8175B">
              <w:t xml:space="preserve">disaggregati per forma </w:t>
            </w:r>
            <w:r>
              <w:t>giuridica e settore di attività.</w:t>
            </w:r>
          </w:p>
          <w:p w:rsidR="00C246FB" w:rsidRDefault="00E74218" w:rsidP="009C309C">
            <w:pPr>
              <w:jc w:val="right"/>
            </w:pPr>
            <w:hyperlink r:id="rId29" w:history="1">
              <w:r w:rsidR="00C246FB" w:rsidRPr="00B103E7">
                <w:rPr>
                  <w:rStyle w:val="Collegamentoipertestuale"/>
                </w:rPr>
                <w:t>http://www.ucer.camcom.it/studi-ricerche/analisi/imprenditoria-femminile</w:t>
              </w:r>
            </w:hyperlink>
          </w:p>
          <w:p w:rsidR="00C246FB" w:rsidRDefault="00C246FB" w:rsidP="009C309C">
            <w:pPr>
              <w:pStyle w:val="fineoggettoword"/>
            </w:pPr>
          </w:p>
          <w:p w:rsidR="00C246FB" w:rsidRDefault="00C246FB" w:rsidP="009C309C">
            <w:pPr>
              <w:pStyle w:val="titolob"/>
            </w:pPr>
            <w:r w:rsidRPr="00B8175B">
              <w:t xml:space="preserve">Demografia delle imprese - Imprenditoria </w:t>
            </w:r>
            <w:r>
              <w:t>giovanile</w:t>
            </w:r>
          </w:p>
          <w:p w:rsidR="00C246FB" w:rsidRDefault="00C246FB" w:rsidP="009C309C">
            <w:r>
              <w:t xml:space="preserve">Stato e </w:t>
            </w:r>
            <w:r w:rsidRPr="00B8175B">
              <w:t xml:space="preserve">andamento delle imprese </w:t>
            </w:r>
            <w:r>
              <w:t xml:space="preserve">giovanili, </w:t>
            </w:r>
            <w:r w:rsidRPr="00B8175B">
              <w:t>disaggregati per forma giuridica e settore di attività</w:t>
            </w:r>
            <w:r>
              <w:t>.</w:t>
            </w:r>
          </w:p>
          <w:p w:rsidR="00C246FB" w:rsidRDefault="00E74218" w:rsidP="009C309C">
            <w:pPr>
              <w:jc w:val="right"/>
            </w:pPr>
            <w:hyperlink r:id="rId30" w:history="1">
              <w:r w:rsidR="00C246FB" w:rsidRPr="00B103E7">
                <w:rPr>
                  <w:rStyle w:val="Collegamentoipertestuale"/>
                </w:rPr>
                <w:t>http://www.ucer.camcom.it/studi-ricerche/analisi/imprenditoria-giovanile</w:t>
              </w:r>
            </w:hyperlink>
          </w:p>
          <w:p w:rsidR="00C246FB" w:rsidRDefault="00C246FB" w:rsidP="009C309C">
            <w:pPr>
              <w:pStyle w:val="fineoggettoword"/>
            </w:pPr>
          </w:p>
          <w:p w:rsidR="00C246FB" w:rsidRDefault="00C246FB" w:rsidP="009C309C">
            <w:pPr>
              <w:pStyle w:val="titolob"/>
            </w:pPr>
            <w:r>
              <w:t>Esportazioni regionali</w:t>
            </w:r>
          </w:p>
          <w:p w:rsidR="00C246FB" w:rsidRDefault="00C246FB" w:rsidP="009C309C">
            <w:r>
              <w:t>L'andamento delle esportazioni emiliano-romagnole sulla base dei dati Istat.</w:t>
            </w:r>
          </w:p>
          <w:p w:rsidR="00C246FB" w:rsidRDefault="00E74218" w:rsidP="009C309C">
            <w:pPr>
              <w:jc w:val="right"/>
            </w:pPr>
            <w:hyperlink r:id="rId31" w:history="1">
              <w:r w:rsidR="00C246FB" w:rsidRPr="00B103E7">
                <w:rPr>
                  <w:rStyle w:val="Collegamentoipertestuale"/>
                </w:rPr>
                <w:t>http://www.ucer.camcom.it/studi-ricerche/analisi/esportazioni-regionali</w:t>
              </w:r>
            </w:hyperlink>
          </w:p>
          <w:p w:rsidR="00C246FB" w:rsidRDefault="00C246FB" w:rsidP="009C309C">
            <w:pPr>
              <w:pStyle w:val="fineoggettoword"/>
            </w:pPr>
          </w:p>
          <w:p w:rsidR="00C246FB" w:rsidRDefault="00C246FB" w:rsidP="009C309C">
            <w:pPr>
              <w:pStyle w:val="titolob"/>
            </w:pPr>
            <w:r>
              <w:t>Scenario di previsione Emilia-Romagna</w:t>
            </w:r>
          </w:p>
          <w:p w:rsidR="00C246FB" w:rsidRDefault="00C246FB" w:rsidP="009C309C">
            <w:r>
              <w:t xml:space="preserve">Le previsioni macroeconomiche regionali a medio termine. </w:t>
            </w:r>
            <w:proofErr w:type="spellStart"/>
            <w:r>
              <w:t>Unioncamere</w:t>
            </w:r>
            <w:proofErr w:type="spellEnd"/>
            <w:r>
              <w:t xml:space="preserve"> Emilia-Romagna e </w:t>
            </w:r>
            <w:proofErr w:type="spellStart"/>
            <w:r>
              <w:t>Prometeia</w:t>
            </w:r>
            <w:proofErr w:type="spellEnd"/>
            <w:r>
              <w:t>.</w:t>
            </w:r>
          </w:p>
          <w:p w:rsidR="00C246FB" w:rsidRDefault="00E74218" w:rsidP="009C309C">
            <w:pPr>
              <w:jc w:val="right"/>
            </w:pPr>
            <w:hyperlink r:id="rId32" w:history="1">
              <w:r w:rsidR="00C246FB" w:rsidRPr="00B103E7">
                <w:rPr>
                  <w:rStyle w:val="Collegamentoipertestuale"/>
                </w:rPr>
                <w:t>http://www.ucer.camcom.it/portale/studi-ricerche/analisi/scenario-previsione</w:t>
              </w:r>
            </w:hyperlink>
          </w:p>
          <w:p w:rsidR="00C246FB" w:rsidRDefault="00C246FB" w:rsidP="009C309C">
            <w:pPr>
              <w:pStyle w:val="titoloa"/>
            </w:pPr>
            <w:r>
              <w:t>Analisi semestrali e annuali</w:t>
            </w:r>
          </w:p>
          <w:p w:rsidR="00C246FB" w:rsidRDefault="00C246FB" w:rsidP="009C309C">
            <w:pPr>
              <w:pStyle w:val="titolob"/>
            </w:pPr>
            <w:r>
              <w:t>Rapporto sull'economia regionale</w:t>
            </w:r>
          </w:p>
          <w:p w:rsidR="00C246FB" w:rsidRDefault="00C246FB" w:rsidP="009C309C">
            <w:r>
              <w:t>Un costante monitoraggio dell'economia regionale. A fine settembre, le prime valutazioni. A fine dicembre, l'andamento dettagliato dell'anno, le previsioni e approfondimenti. A fine giugno il consuntivo..</w:t>
            </w:r>
          </w:p>
          <w:p w:rsidR="00C246FB" w:rsidRDefault="00E74218" w:rsidP="009C309C">
            <w:pPr>
              <w:jc w:val="right"/>
            </w:pPr>
            <w:hyperlink r:id="rId33" w:history="1">
              <w:r w:rsidR="00C246FB" w:rsidRPr="00B103E7">
                <w:rPr>
                  <w:rStyle w:val="Collegamentoipertestuale"/>
                </w:rPr>
                <w:t>http://www.ucer.camcom.it/portale/studi-ricerche/analisi/rapporto-economia-regionale</w:t>
              </w:r>
            </w:hyperlink>
          </w:p>
          <w:p w:rsidR="00C246FB" w:rsidRDefault="00C246FB" w:rsidP="009C309C">
            <w:pPr>
              <w:pStyle w:val="titoloa"/>
            </w:pPr>
            <w:r>
              <w:t>Banche dati</w:t>
            </w:r>
          </w:p>
          <w:p w:rsidR="00C246FB" w:rsidRDefault="00C246FB" w:rsidP="009C309C">
            <w:pPr>
              <w:pStyle w:val="titolob"/>
            </w:pPr>
            <w:r>
              <w:t xml:space="preserve">Banca dati on-line di </w:t>
            </w:r>
            <w:proofErr w:type="spellStart"/>
            <w:r>
              <w:t>Unioncamere</w:t>
            </w:r>
            <w:proofErr w:type="spellEnd"/>
            <w:r>
              <w:t xml:space="preserve"> Emilia-Romagna</w:t>
            </w:r>
          </w:p>
          <w:p w:rsidR="00C246FB" w:rsidRDefault="00C246FB" w:rsidP="009C309C">
            <w:r>
              <w:t>Free e aggiornati dati nazionali, regionali, provinciali e comunali, relativi a economia, lavoro, giustizia, società, istruzione, sanità, previdenza, assistenza, infrastrutture, popolazione, ambiente e altro ancora.</w:t>
            </w:r>
          </w:p>
          <w:p w:rsidR="00C246FB" w:rsidRDefault="00E74218" w:rsidP="009C309C">
            <w:pPr>
              <w:jc w:val="right"/>
            </w:pPr>
            <w:hyperlink r:id="rId34" w:history="1">
              <w:r w:rsidR="00C246FB" w:rsidRPr="00B103E7">
                <w:rPr>
                  <w:rStyle w:val="Collegamentoipertestuale"/>
                </w:rPr>
                <w:t>http://www.ucer.camcom.it/portale/studi-ricerche/banche-dati/bd</w:t>
              </w:r>
            </w:hyperlink>
          </w:p>
          <w:p w:rsidR="00C246FB" w:rsidRDefault="00C246FB" w:rsidP="009C309C">
            <w:pPr>
              <w:pStyle w:val="titolob"/>
            </w:pPr>
            <w:r>
              <w:t>SMAIL - Sistema di monitoraggio delle imprese e del lavoro</w:t>
            </w:r>
          </w:p>
          <w:p w:rsidR="00C246FB" w:rsidRDefault="00C246FB" w:rsidP="009C309C">
            <w:r>
              <w:t>La struttura delle attività produttive, per settori, territorio, dimensione, forma giuridica e anzianità, e dell'occupazione (dipendenti e indipendenti, interinali, livelli di inquadramento, nazionalità ed età).</w:t>
            </w:r>
          </w:p>
          <w:p w:rsidR="00C246FB" w:rsidRDefault="00E74218" w:rsidP="009C309C">
            <w:pPr>
              <w:jc w:val="right"/>
            </w:pPr>
            <w:hyperlink r:id="rId35" w:history="1">
              <w:r w:rsidR="00C246FB" w:rsidRPr="00B103E7">
                <w:rPr>
                  <w:rStyle w:val="Collegamentoipertestuale"/>
                </w:rPr>
                <w:t>http://emilia-romagna.smailweb.net/</w:t>
              </w:r>
            </w:hyperlink>
          </w:p>
        </w:tc>
        <w:tc>
          <w:tcPr>
            <w:tcW w:w="284" w:type="dxa"/>
            <w:shd w:val="clear" w:color="auto" w:fill="F2F2F2" w:themeFill="background1" w:themeFillShade="F2"/>
          </w:tcPr>
          <w:p w:rsidR="00C246FB" w:rsidRPr="00D703AC" w:rsidRDefault="00C246FB" w:rsidP="009C309C">
            <w:pPr>
              <w:jc w:val="left"/>
            </w:pPr>
          </w:p>
        </w:tc>
      </w:tr>
      <w:tr w:rsidR="00C246FB" w:rsidTr="009C309C">
        <w:trPr>
          <w:trHeight w:hRule="exact" w:val="284"/>
        </w:trPr>
        <w:tc>
          <w:tcPr>
            <w:tcW w:w="284" w:type="dxa"/>
            <w:shd w:val="clear" w:color="auto" w:fill="F2F2F2" w:themeFill="background1" w:themeFillShade="F2"/>
          </w:tcPr>
          <w:p w:rsidR="00C246FB" w:rsidRPr="00D703AC" w:rsidRDefault="00C246FB" w:rsidP="009C309C">
            <w:pPr>
              <w:jc w:val="left"/>
            </w:pPr>
          </w:p>
        </w:tc>
        <w:tc>
          <w:tcPr>
            <w:tcW w:w="8789" w:type="dxa"/>
            <w:shd w:val="clear" w:color="auto" w:fill="F2F2F2" w:themeFill="background1" w:themeFillShade="F2"/>
          </w:tcPr>
          <w:p w:rsidR="00C246FB" w:rsidRPr="00D703AC" w:rsidRDefault="00C246FB" w:rsidP="009C309C">
            <w:pPr>
              <w:jc w:val="left"/>
            </w:pPr>
          </w:p>
        </w:tc>
        <w:tc>
          <w:tcPr>
            <w:tcW w:w="284" w:type="dxa"/>
            <w:shd w:val="clear" w:color="auto" w:fill="F2F2F2" w:themeFill="background1" w:themeFillShade="F2"/>
          </w:tcPr>
          <w:p w:rsidR="00C246FB" w:rsidRPr="00D703AC" w:rsidRDefault="00C246FB" w:rsidP="009C309C">
            <w:pPr>
              <w:jc w:val="left"/>
            </w:pPr>
          </w:p>
        </w:tc>
      </w:tr>
    </w:tbl>
    <w:p w:rsidR="008C0532" w:rsidRDefault="008C0532" w:rsidP="00335CCE"/>
    <w:sectPr w:rsidR="008C0532" w:rsidSect="00407905">
      <w:headerReference w:type="first" r:id="rId36"/>
      <w:footerReference w:type="first" r:id="rId37"/>
      <w:pgSz w:w="11906" w:h="16838" w:code="9"/>
      <w:pgMar w:top="1276" w:right="992" w:bottom="1276" w:left="1559" w:header="567"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18" w:rsidRDefault="00E74218" w:rsidP="0004184D">
      <w:r>
        <w:separator/>
      </w:r>
    </w:p>
  </w:endnote>
  <w:endnote w:type="continuationSeparator" w:id="0">
    <w:p w:rsidR="00E74218" w:rsidRDefault="00E74218" w:rsidP="000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spac821 BT">
    <w:altName w:val="Consolas"/>
    <w:charset w:val="00"/>
    <w:family w:val="modern"/>
    <w:pitch w:val="fixed"/>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F" w:rsidRPr="00B27C7D" w:rsidRDefault="0069560F" w:rsidP="00F01AB5">
    <w:pPr>
      <w:pStyle w:val="Pidipagina"/>
    </w:pPr>
    <w:proofErr w:type="spellStart"/>
    <w:r w:rsidRPr="00B27C7D">
      <w:t>unio</w:t>
    </w:r>
    <w:r>
      <w:t>n</w:t>
    </w:r>
    <w:r w:rsidRPr="00B27C7D">
      <w:t>camere</w:t>
    </w:r>
    <w:proofErr w:type="spellEnd"/>
    <w:r w:rsidRPr="00B27C7D">
      <w:t xml:space="preserve"> </w:t>
    </w:r>
    <w:proofErr w:type="spellStart"/>
    <w:r w:rsidRPr="00B27C7D">
      <w:t>emilia-romagna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F" w:rsidRDefault="0069560F"/>
  <w:p w:rsidR="0069560F" w:rsidRPr="009073DA" w:rsidRDefault="0069560F" w:rsidP="0092637A">
    <w:pPr>
      <w:pStyle w:val="csufficiostampa"/>
    </w:pPr>
  </w:p>
  <w:p w:rsidR="0069560F" w:rsidRPr="009073DA" w:rsidRDefault="0069560F" w:rsidP="0092637A">
    <w:pPr>
      <w:pStyle w:val="csufficiostampa"/>
    </w:pPr>
  </w:p>
  <w:p w:rsidR="0069560F" w:rsidRPr="009073DA" w:rsidRDefault="0069560F" w:rsidP="0092637A">
    <w:pPr>
      <w:pStyle w:val="csufficiostampa"/>
    </w:pPr>
    <w:r w:rsidRPr="009073DA">
      <w:t xml:space="preserve">Ufficio Stampa </w:t>
    </w:r>
    <w:proofErr w:type="spellStart"/>
    <w:r w:rsidRPr="009073DA">
      <w:t>Unioncamere</w:t>
    </w:r>
    <w:proofErr w:type="spellEnd"/>
    <w:r w:rsidRPr="009073DA">
      <w:t xml:space="preserve"> Emilia-Romagna</w:t>
    </w:r>
  </w:p>
  <w:p w:rsidR="0069560F" w:rsidRPr="00071132" w:rsidRDefault="0069560F" w:rsidP="0092637A">
    <w:pPr>
      <w:pStyle w:val="csufficiostampa"/>
    </w:pPr>
    <w:r w:rsidRPr="00071132">
      <w:t>Giuseppe Sangiorgi Tel. n. 051/6377026; e-mail: giuseppe.sangiorgi@rer.camcom.it</w:t>
    </w:r>
  </w:p>
  <w:p w:rsidR="0069560F" w:rsidRPr="009073DA" w:rsidRDefault="0069560F" w:rsidP="0092637A">
    <w:pPr>
      <w:pStyle w:val="csufficiostampa"/>
    </w:pPr>
  </w:p>
  <w:p w:rsidR="0069560F" w:rsidRDefault="0069560F" w:rsidP="0092637A">
    <w:pPr>
      <w:pStyle w:val="pidipaginaurl"/>
    </w:pPr>
    <w:r>
      <w:t>http://www.ucer.camcom.it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F" w:rsidRDefault="0069560F" w:rsidP="0092637A">
    <w:pPr>
      <w:pStyle w:val="pidipaginaurl"/>
    </w:pPr>
    <w:r>
      <w:t>http://www.ucer.camcom.it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18" w:rsidRDefault="00E74218" w:rsidP="0004184D">
      <w:r>
        <w:separator/>
      </w:r>
    </w:p>
  </w:footnote>
  <w:footnote w:type="continuationSeparator" w:id="0">
    <w:p w:rsidR="00E74218" w:rsidRDefault="00E74218" w:rsidP="0004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F" w:rsidRDefault="0069560F" w:rsidP="004D7163">
    <w:pPr>
      <w:pStyle w:val="intestazionedispari"/>
    </w:pPr>
    <w:r>
      <w:rPr>
        <w:noProof/>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360045" cy="360045"/>
              <wp:effectExtent l="0" t="0" r="1905" b="190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Numeropagina"/>
                            </w:rPr>
                            <w:id w:val="164519722"/>
                            <w:docPartObj>
                              <w:docPartGallery w:val="Page Numbers (Margins)"/>
                              <w:docPartUnique/>
                            </w:docPartObj>
                          </w:sdtPr>
                          <w:sdtEndPr>
                            <w:rPr>
                              <w:rStyle w:val="Numeropagina"/>
                            </w:rPr>
                          </w:sdtEndPr>
                          <w:sdtContent>
                            <w:p w:rsidR="0069560F" w:rsidRDefault="0069560F" w:rsidP="004D7163">
                              <w:pPr>
                                <w:jc w:val="center"/>
                                <w:rPr>
                                  <w:rStyle w:val="Numeropagina"/>
                                </w:rPr>
                              </w:pPr>
                              <w:r>
                                <w:rPr>
                                  <w:rStyle w:val="Numeropagina"/>
                                </w:rPr>
                                <w:fldChar w:fldCharType="begin"/>
                              </w:r>
                              <w:r>
                                <w:rPr>
                                  <w:rStyle w:val="Numeropagina"/>
                                </w:rPr>
                                <w:instrText xml:space="preserve"> PAGE  \* MERGEFORMAT </w:instrText>
                              </w:r>
                              <w:r>
                                <w:rPr>
                                  <w:rStyle w:val="Numeropagina"/>
                                </w:rPr>
                                <w:fldChar w:fldCharType="separate"/>
                              </w:r>
                              <w:r w:rsidR="006F0AE8">
                                <w:rPr>
                                  <w:rStyle w:val="Numeropagina"/>
                                  <w:noProof/>
                                </w:rPr>
                                <w:t>4</w:t>
                              </w:r>
                              <w:r>
                                <w:rPr>
                                  <w:rStyle w:val="Numeropagina"/>
                                </w:rPr>
                                <w:fldChar w:fldCharType="end"/>
                              </w:r>
                            </w:p>
                          </w:sdtContent>
                        </w:sdt>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0;margin-top:0;width:28.35pt;height:28.3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" o:allowincell="f" fillcolor="#d8d8d8 [2732]" stroked="f">
              <v:textbox inset="0,0,0,0">
                <w:txbxContent>
                  <w:sdt>
                    <w:sdtPr>
                      <w:rPr>
                        <w:rStyle w:val="Numeropagina"/>
                      </w:rPr>
                      <w:id w:val="164519722"/>
                      <w:docPartObj>
                        <w:docPartGallery w:val="Page Numbers (Margins)"/>
                        <w:docPartUnique/>
                      </w:docPartObj>
                    </w:sdtPr>
                    <w:sdtEndPr>
                      <w:rPr>
                        <w:rStyle w:val="Numeropagina"/>
                      </w:rPr>
                    </w:sdtEndPr>
                    <w:sdtContent>
                      <w:p w:rsidR="0069560F" w:rsidRDefault="0069560F" w:rsidP="004D7163">
                        <w:pPr>
                          <w:jc w:val="center"/>
                          <w:rPr>
                            <w:rStyle w:val="Numeropagina"/>
                          </w:rPr>
                        </w:pPr>
                        <w:r>
                          <w:rPr>
                            <w:rStyle w:val="Numeropagina"/>
                          </w:rPr>
                          <w:fldChar w:fldCharType="begin"/>
                        </w:r>
                        <w:r>
                          <w:rPr>
                            <w:rStyle w:val="Numeropagina"/>
                          </w:rPr>
                          <w:instrText xml:space="preserve"> PAGE  \* MERGEFORMAT </w:instrText>
                        </w:r>
                        <w:r>
                          <w:rPr>
                            <w:rStyle w:val="Numeropagina"/>
                          </w:rPr>
                          <w:fldChar w:fldCharType="separate"/>
                        </w:r>
                        <w:r w:rsidR="006F0AE8">
                          <w:rPr>
                            <w:rStyle w:val="Numeropagina"/>
                            <w:noProof/>
                          </w:rPr>
                          <w:t>4</w:t>
                        </w:r>
                        <w:r>
                          <w:rPr>
                            <w:rStyle w:val="Numeropagina"/>
                          </w:rPr>
                          <w:fldChar w:fldCharType="end"/>
                        </w:r>
                      </w:p>
                    </w:sdtContent>
                  </w:sdt>
                </w:txbxContent>
              </v:textbox>
              <w10:wrap anchorx="margin" anchory="page"/>
            </v:rect>
          </w:pict>
        </mc:Fallback>
      </mc:AlternateContent>
    </w:r>
    <w:r>
      <w:t>imprese straniere - giugno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pPr w:bottomFromText="454" w:vertAnchor="page" w:horzAnchor="margin" w:tblpXSpec="center" w:tblpYSpec="top"/>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69560F" w:rsidTr="00BC5899">
      <w:trPr>
        <w:cantSplit/>
        <w:trHeight w:val="567"/>
      </w:trPr>
      <w:tc>
        <w:tcPr>
          <w:tcW w:w="9356" w:type="dxa"/>
        </w:tcPr>
        <w:p w:rsidR="0069560F" w:rsidRPr="00DF3FEE" w:rsidRDefault="0069560F" w:rsidP="00BC5899">
          <w:pPr>
            <w:rPr>
              <w:rStyle w:val="tiimprese-femminili-RGB255"/>
              <w:rFonts w:ascii="Arial" w:hAnsi="Arial" w:cs="Arial"/>
              <w:color w:val="auto"/>
              <w:sz w:val="19"/>
              <w:szCs w:val="19"/>
            </w:rPr>
          </w:pPr>
        </w:p>
      </w:tc>
    </w:tr>
    <w:tr w:rsidR="0069560F" w:rsidTr="00BC5899">
      <w:trPr>
        <w:cantSplit/>
      </w:trPr>
      <w:tc>
        <w:tcPr>
          <w:tcW w:w="9356" w:type="dxa"/>
        </w:tcPr>
        <w:p w:rsidR="0069560F" w:rsidRPr="00E77670" w:rsidRDefault="0069560F" w:rsidP="00BC5899">
          <w:pPr>
            <w:pStyle w:val="fineoggettoword"/>
          </w:pPr>
        </w:p>
        <w:p w:rsidR="0069560F" w:rsidRPr="00EC3478" w:rsidRDefault="0069560F" w:rsidP="00BC5899">
          <w:pPr>
            <w:pStyle w:val="fineoggettoword"/>
            <w:shd w:val="clear" w:color="auto" w:fill="D9D9D9" w:themeFill="background1" w:themeFillShade="D9"/>
            <w:jc w:val="center"/>
          </w:pPr>
          <w:r w:rsidRPr="00EC3478">
            <w:rPr>
              <w:rStyle w:val="texportregionali"/>
              <w:noProof/>
            </w:rPr>
            <w:drawing>
              <wp:anchor distT="0" distB="180340" distL="114300" distR="114300" simplePos="0" relativeHeight="251664384" behindDoc="0" locked="1" layoutInCell="1" allowOverlap="1">
                <wp:simplePos x="831850" y="946150"/>
                <wp:positionH relativeFrom="margin">
                  <wp:align>center</wp:align>
                </wp:positionH>
                <wp:positionV relativeFrom="margin">
                  <wp:align>top</wp:align>
                </wp:positionV>
                <wp:extent cx="1644650" cy="514350"/>
                <wp:effectExtent l="19050" t="0" r="0" b="0"/>
                <wp:wrapTopAndBottom/>
                <wp:docPr id="6" name="Immagine 1" descr="unioncamere_er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camere_er_colori"/>
                        <pic:cNvPicPr>
                          <a:picLocks noChangeAspect="1" noChangeArrowheads="1"/>
                        </pic:cNvPicPr>
                      </pic:nvPicPr>
                      <pic:blipFill>
                        <a:blip r:embed="rId1" cstate="print"/>
                        <a:srcRect/>
                        <a:stretch>
                          <a:fillRect/>
                        </a:stretch>
                      </pic:blipFill>
                      <pic:spPr bwMode="auto">
                        <a:xfrm>
                          <a:off x="0" y="0"/>
                          <a:ext cx="1644650" cy="514350"/>
                        </a:xfrm>
                        <a:prstGeom prst="rect">
                          <a:avLst/>
                        </a:prstGeom>
                        <a:noFill/>
                        <a:ln w="9525">
                          <a:noFill/>
                          <a:miter lim="800000"/>
                          <a:headEnd/>
                          <a:tailEnd/>
                        </a:ln>
                      </pic:spPr>
                    </pic:pic>
                  </a:graphicData>
                </a:graphic>
              </wp:anchor>
            </w:drawing>
          </w:r>
          <w:r w:rsidRPr="00EC3478">
            <w:rPr>
              <w:rStyle w:val="texportregionali"/>
            </w:rPr>
            <w:t>imprese</w:t>
          </w:r>
          <w:r w:rsidRPr="00EC3478">
            <w:rPr>
              <w:rStyle w:val="texportregionali"/>
            </w:rPr>
            <w:br/>
          </w:r>
        </w:p>
        <w:p w:rsidR="0069560F" w:rsidRPr="00222734" w:rsidRDefault="0069560F" w:rsidP="00BC5899">
          <w:pPr>
            <w:pStyle w:val="fineoggettoword"/>
            <w:shd w:val="clear" w:color="auto" w:fill="D9D9D9" w:themeFill="background1" w:themeFillShade="D9"/>
            <w:jc w:val="center"/>
            <w:rPr>
              <w:color w:val="00B050"/>
            </w:rPr>
          </w:pPr>
          <w:r w:rsidRPr="00EC3478">
            <w:rPr>
              <w:rStyle w:val="texportregionali"/>
              <w:color w:val="008000"/>
              <w:shd w:val="clear" w:color="auto" w:fill="D9D9D9" w:themeFill="background1" w:themeFillShade="D9"/>
            </w:rPr>
            <w:t>s</w:t>
          </w:r>
          <w:r w:rsidRPr="00EC3478">
            <w:rPr>
              <w:rStyle w:val="texportregionali"/>
              <w:color w:val="CC9900"/>
              <w:shd w:val="clear" w:color="auto" w:fill="D9D9D9" w:themeFill="background1" w:themeFillShade="D9"/>
            </w:rPr>
            <w:t>t</w:t>
          </w:r>
          <w:r w:rsidRPr="00EC3478">
            <w:rPr>
              <w:rStyle w:val="texportregionali"/>
              <w:color w:val="CC0000"/>
              <w:shd w:val="clear" w:color="auto" w:fill="D9D9D9" w:themeFill="background1" w:themeFillShade="D9"/>
            </w:rPr>
            <w:t>r</w:t>
          </w:r>
          <w:r w:rsidRPr="00EC3478">
            <w:rPr>
              <w:rStyle w:val="texportregionali"/>
              <w:color w:val="CC00CC"/>
              <w:shd w:val="clear" w:color="auto" w:fill="D9D9D9" w:themeFill="background1" w:themeFillShade="D9"/>
            </w:rPr>
            <w:t>a</w:t>
          </w:r>
          <w:r w:rsidRPr="00EC3478">
            <w:rPr>
              <w:rStyle w:val="texportregionali"/>
              <w:color w:val="3333FF"/>
              <w:shd w:val="clear" w:color="auto" w:fill="D9D9D9" w:themeFill="background1" w:themeFillShade="D9"/>
            </w:rPr>
            <w:t>n</w:t>
          </w:r>
          <w:r w:rsidRPr="00EC3478">
            <w:rPr>
              <w:rStyle w:val="texportregionali"/>
              <w:color w:val="006699"/>
              <w:shd w:val="clear" w:color="auto" w:fill="D9D9D9" w:themeFill="background1" w:themeFillShade="D9"/>
            </w:rPr>
            <w:t>i</w:t>
          </w:r>
          <w:r w:rsidRPr="00EC3478">
            <w:rPr>
              <w:rStyle w:val="texportregionali"/>
              <w:color w:val="33CC33"/>
              <w:shd w:val="clear" w:color="auto" w:fill="D9D9D9" w:themeFill="background1" w:themeFillShade="D9"/>
            </w:rPr>
            <w:t>e</w:t>
          </w:r>
          <w:r w:rsidRPr="00EC3478">
            <w:rPr>
              <w:rStyle w:val="texportregionali"/>
              <w:color w:val="FFFF00"/>
              <w:shd w:val="clear" w:color="auto" w:fill="D9D9D9" w:themeFill="background1" w:themeFillShade="D9"/>
            </w:rPr>
            <w:t>r</w:t>
          </w:r>
          <w:r w:rsidRPr="00EC3478">
            <w:rPr>
              <w:rStyle w:val="texportregionali"/>
              <w:color w:val="FF5050"/>
              <w:shd w:val="clear" w:color="auto" w:fill="D9D9D9" w:themeFill="background1" w:themeFillShade="D9"/>
            </w:rPr>
            <w:t>e</w:t>
          </w:r>
          <w:r w:rsidRPr="00222734">
            <w:rPr>
              <w:color w:val="00B050"/>
            </w:rPr>
            <w:br/>
          </w:r>
        </w:p>
        <w:p w:rsidR="0069560F" w:rsidRDefault="0069560F" w:rsidP="001167AE">
          <w:pPr>
            <w:pStyle w:val="titolosubtedizione"/>
          </w:pPr>
          <w:r>
            <w:t>Giugno 2015</w:t>
          </w:r>
        </w:p>
      </w:tc>
    </w:tr>
  </w:tbl>
  <w:p w:rsidR="0069560F" w:rsidRDefault="0069560F">
    <w:pPr>
      <w:pStyle w:val="Intestazione"/>
    </w:pPr>
    <w:r>
      <w:rPr>
        <w:noProof/>
      </w:rPr>
      <mc:AlternateContent>
        <mc:Choice Requires="wps">
          <w:drawing>
            <wp:anchor distT="0" distB="0" distL="114300" distR="114300" simplePos="0" relativeHeight="251662336" behindDoc="0" locked="0" layoutInCell="0" allowOverlap="1">
              <wp:simplePos x="0" y="0"/>
              <wp:positionH relativeFrom="page">
                <wp:posOffset>180340</wp:posOffset>
              </wp:positionH>
              <wp:positionV relativeFrom="page">
                <wp:align>center</wp:align>
              </wp:positionV>
              <wp:extent cx="450215" cy="10692130"/>
              <wp:effectExtent l="0" t="0" r="6985"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692130"/>
                      </a:xfrm>
                      <a:prstGeom prst="rect">
                        <a:avLst/>
                      </a:prstGeom>
                      <a:solidFill>
                        <a:schemeClr val="bg2">
                          <a:lumMod val="9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60F" w:rsidRPr="008300A6" w:rsidRDefault="0069560F" w:rsidP="00015451">
                          <w:pPr>
                            <w:rPr>
                              <w:rStyle w:val="texportregionali"/>
                              <w:sz w:val="8"/>
                              <w:szCs w:val="8"/>
                            </w:rPr>
                          </w:pPr>
                          <w:r>
                            <w:rPr>
                              <w:rStyle w:val="texportregionali"/>
                            </w:rPr>
                            <w:t xml:space="preserve">c </w:t>
                          </w:r>
                          <w:r w:rsidRPr="00853B6C">
                            <w:rPr>
                              <w:rStyle w:val="texportregionali"/>
                            </w:rPr>
                            <w:t>o</w:t>
                          </w:r>
                          <w:r>
                            <w:rPr>
                              <w:rStyle w:val="texportregionali"/>
                            </w:rPr>
                            <w:t xml:space="preserve"> </w:t>
                          </w:r>
                          <w:r w:rsidRPr="00853B6C">
                            <w:rPr>
                              <w:rStyle w:val="texportregionali"/>
                            </w:rPr>
                            <w:t>m</w:t>
                          </w:r>
                          <w:r>
                            <w:rPr>
                              <w:rStyle w:val="texportregionali"/>
                            </w:rPr>
                            <w:t xml:space="preserve"> </w:t>
                          </w:r>
                          <w:r w:rsidRPr="00853B6C">
                            <w:rPr>
                              <w:rStyle w:val="texportregionali"/>
                            </w:rPr>
                            <w:t>u</w:t>
                          </w:r>
                          <w:r>
                            <w:rPr>
                              <w:rStyle w:val="texportregionali"/>
                            </w:rPr>
                            <w:t xml:space="preserve"> </w:t>
                          </w:r>
                          <w:r w:rsidRPr="00853B6C">
                            <w:rPr>
                              <w:rStyle w:val="texportregionali"/>
                            </w:rPr>
                            <w:t>n</w:t>
                          </w:r>
                          <w:r>
                            <w:rPr>
                              <w:rStyle w:val="texportregionali"/>
                            </w:rPr>
                            <w:t xml:space="preserve"> </w:t>
                          </w:r>
                          <w:r w:rsidRPr="00853B6C">
                            <w:rPr>
                              <w:rStyle w:val="texportregionali"/>
                            </w:rPr>
                            <w:t>i</w:t>
                          </w:r>
                          <w:r>
                            <w:rPr>
                              <w:rStyle w:val="texportregionali"/>
                            </w:rPr>
                            <w:t xml:space="preserve"> </w:t>
                          </w:r>
                          <w:r w:rsidRPr="00853B6C">
                            <w:rPr>
                              <w:rStyle w:val="texportregionali"/>
                            </w:rPr>
                            <w:t>c</w:t>
                          </w:r>
                          <w:r>
                            <w:rPr>
                              <w:rStyle w:val="texportregionali"/>
                            </w:rPr>
                            <w:t xml:space="preserve"> </w:t>
                          </w:r>
                          <w:r w:rsidRPr="00853B6C">
                            <w:rPr>
                              <w:rStyle w:val="texportregionali"/>
                            </w:rPr>
                            <w:t>a</w:t>
                          </w:r>
                          <w:r>
                            <w:rPr>
                              <w:rStyle w:val="texportregionali"/>
                            </w:rPr>
                            <w:t xml:space="preserve"> </w:t>
                          </w:r>
                          <w:r w:rsidRPr="00853B6C">
                            <w:rPr>
                              <w:rStyle w:val="texportregionali"/>
                            </w:rPr>
                            <w:t>t</w:t>
                          </w:r>
                          <w:r>
                            <w:rPr>
                              <w:rStyle w:val="texportregionali"/>
                            </w:rPr>
                            <w:t xml:space="preserve"> </w:t>
                          </w:r>
                          <w:r w:rsidRPr="00853B6C">
                            <w:rPr>
                              <w:rStyle w:val="texportregionali"/>
                            </w:rPr>
                            <w:t>o</w:t>
                          </w:r>
                          <w:r>
                            <w:rPr>
                              <w:rStyle w:val="texportregionali"/>
                            </w:rPr>
                            <w:t xml:space="preserve">  </w:t>
                          </w:r>
                          <w:r w:rsidRPr="00853B6C">
                            <w:rPr>
                              <w:rStyle w:val="texportregionali"/>
                            </w:rPr>
                            <w:t xml:space="preserve"> s</w:t>
                          </w:r>
                          <w:r>
                            <w:rPr>
                              <w:rStyle w:val="texportregionali"/>
                            </w:rPr>
                            <w:t xml:space="preserve"> </w:t>
                          </w:r>
                          <w:r w:rsidRPr="00853B6C">
                            <w:rPr>
                              <w:rStyle w:val="texportregionali"/>
                            </w:rPr>
                            <w:t>t</w:t>
                          </w:r>
                          <w:r>
                            <w:rPr>
                              <w:rStyle w:val="texportregionali"/>
                            </w:rPr>
                            <w:t xml:space="preserve"> </w:t>
                          </w:r>
                          <w:r w:rsidRPr="00853B6C">
                            <w:rPr>
                              <w:rStyle w:val="texportregionali"/>
                            </w:rPr>
                            <w:t>a</w:t>
                          </w:r>
                          <w:r>
                            <w:rPr>
                              <w:rStyle w:val="texportregionali"/>
                            </w:rPr>
                            <w:t xml:space="preserve"> </w:t>
                          </w:r>
                          <w:r w:rsidRPr="00853B6C">
                            <w:rPr>
                              <w:rStyle w:val="texportregionali"/>
                            </w:rPr>
                            <w:t>m</w:t>
                          </w:r>
                          <w:r>
                            <w:rPr>
                              <w:rStyle w:val="texportregionali"/>
                            </w:rPr>
                            <w:t xml:space="preserve"> </w:t>
                          </w:r>
                          <w:r w:rsidRPr="00853B6C">
                            <w:rPr>
                              <w:rStyle w:val="texportregionali"/>
                            </w:rPr>
                            <w:t>p</w:t>
                          </w:r>
                          <w:r>
                            <w:rPr>
                              <w:rStyle w:val="texportregionali"/>
                            </w:rPr>
                            <w:t xml:space="preserve"> </w:t>
                          </w:r>
                          <w:r w:rsidRPr="00853B6C">
                            <w:rPr>
                              <w:rStyle w:val="texportregionali"/>
                            </w:rPr>
                            <w:t>a</w:t>
                          </w:r>
                          <w:r>
                            <w:rPr>
                              <w:rStyle w:val="texportregionali"/>
                            </w:rPr>
                            <w:br/>
                          </w:r>
                        </w:p>
                      </w:txbxContent>
                    </wps:txbx>
                    <wps:bodyPr rot="0" vert="vert270" wrap="square" lIns="0" tIns="252000" rIns="0" bIns="25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4.2pt;margin-top:0;width:35.45pt;height:841.9pt;z-index:25166233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" o:allowincell="f" fillcolor="#ddd8c2 [2894]" stroked="f">
              <v:textbox style="layout-flow:vertical;mso-layout-flow-alt:bottom-to-top" inset="0,7mm,0,7mm">
                <w:txbxContent>
                  <w:p w:rsidR="0069560F" w:rsidRPr="008300A6" w:rsidRDefault="0069560F" w:rsidP="00015451">
                    <w:pPr>
                      <w:rPr>
                        <w:rStyle w:val="texportregionali"/>
                        <w:sz w:val="8"/>
                        <w:szCs w:val="8"/>
                      </w:rPr>
                    </w:pPr>
                    <w:r>
                      <w:rPr>
                        <w:rStyle w:val="texportregionali"/>
                      </w:rPr>
                      <w:t xml:space="preserve">c </w:t>
                    </w:r>
                    <w:r w:rsidRPr="00853B6C">
                      <w:rPr>
                        <w:rStyle w:val="texportregionali"/>
                      </w:rPr>
                      <w:t>o</w:t>
                    </w:r>
                    <w:r>
                      <w:rPr>
                        <w:rStyle w:val="texportregionali"/>
                      </w:rPr>
                      <w:t xml:space="preserve"> </w:t>
                    </w:r>
                    <w:r w:rsidRPr="00853B6C">
                      <w:rPr>
                        <w:rStyle w:val="texportregionali"/>
                      </w:rPr>
                      <w:t>m</w:t>
                    </w:r>
                    <w:r>
                      <w:rPr>
                        <w:rStyle w:val="texportregionali"/>
                      </w:rPr>
                      <w:t xml:space="preserve"> </w:t>
                    </w:r>
                    <w:r w:rsidRPr="00853B6C">
                      <w:rPr>
                        <w:rStyle w:val="texportregionali"/>
                      </w:rPr>
                      <w:t>u</w:t>
                    </w:r>
                    <w:r>
                      <w:rPr>
                        <w:rStyle w:val="texportregionali"/>
                      </w:rPr>
                      <w:t xml:space="preserve"> </w:t>
                    </w:r>
                    <w:r w:rsidRPr="00853B6C">
                      <w:rPr>
                        <w:rStyle w:val="texportregionali"/>
                      </w:rPr>
                      <w:t>n</w:t>
                    </w:r>
                    <w:r>
                      <w:rPr>
                        <w:rStyle w:val="texportregionali"/>
                      </w:rPr>
                      <w:t xml:space="preserve"> </w:t>
                    </w:r>
                    <w:r w:rsidRPr="00853B6C">
                      <w:rPr>
                        <w:rStyle w:val="texportregionali"/>
                      </w:rPr>
                      <w:t>i</w:t>
                    </w:r>
                    <w:r>
                      <w:rPr>
                        <w:rStyle w:val="texportregionali"/>
                      </w:rPr>
                      <w:t xml:space="preserve"> </w:t>
                    </w:r>
                    <w:r w:rsidRPr="00853B6C">
                      <w:rPr>
                        <w:rStyle w:val="texportregionali"/>
                      </w:rPr>
                      <w:t>c</w:t>
                    </w:r>
                    <w:r>
                      <w:rPr>
                        <w:rStyle w:val="texportregionali"/>
                      </w:rPr>
                      <w:t xml:space="preserve"> </w:t>
                    </w:r>
                    <w:r w:rsidRPr="00853B6C">
                      <w:rPr>
                        <w:rStyle w:val="texportregionali"/>
                      </w:rPr>
                      <w:t>a</w:t>
                    </w:r>
                    <w:r>
                      <w:rPr>
                        <w:rStyle w:val="texportregionali"/>
                      </w:rPr>
                      <w:t xml:space="preserve"> </w:t>
                    </w:r>
                    <w:r w:rsidRPr="00853B6C">
                      <w:rPr>
                        <w:rStyle w:val="texportregionali"/>
                      </w:rPr>
                      <w:t>t</w:t>
                    </w:r>
                    <w:r>
                      <w:rPr>
                        <w:rStyle w:val="texportregionali"/>
                      </w:rPr>
                      <w:t xml:space="preserve"> </w:t>
                    </w:r>
                    <w:r w:rsidRPr="00853B6C">
                      <w:rPr>
                        <w:rStyle w:val="texportregionali"/>
                      </w:rPr>
                      <w:t>o</w:t>
                    </w:r>
                    <w:r>
                      <w:rPr>
                        <w:rStyle w:val="texportregionali"/>
                      </w:rPr>
                      <w:t xml:space="preserve">  </w:t>
                    </w:r>
                    <w:r w:rsidRPr="00853B6C">
                      <w:rPr>
                        <w:rStyle w:val="texportregionali"/>
                      </w:rPr>
                      <w:t xml:space="preserve"> s</w:t>
                    </w:r>
                    <w:r>
                      <w:rPr>
                        <w:rStyle w:val="texportregionali"/>
                      </w:rPr>
                      <w:t xml:space="preserve"> </w:t>
                    </w:r>
                    <w:r w:rsidRPr="00853B6C">
                      <w:rPr>
                        <w:rStyle w:val="texportregionali"/>
                      </w:rPr>
                      <w:t>t</w:t>
                    </w:r>
                    <w:r>
                      <w:rPr>
                        <w:rStyle w:val="texportregionali"/>
                      </w:rPr>
                      <w:t xml:space="preserve"> </w:t>
                    </w:r>
                    <w:r w:rsidRPr="00853B6C">
                      <w:rPr>
                        <w:rStyle w:val="texportregionali"/>
                      </w:rPr>
                      <w:t>a</w:t>
                    </w:r>
                    <w:r>
                      <w:rPr>
                        <w:rStyle w:val="texportregionali"/>
                      </w:rPr>
                      <w:t xml:space="preserve"> </w:t>
                    </w:r>
                    <w:r w:rsidRPr="00853B6C">
                      <w:rPr>
                        <w:rStyle w:val="texportregionali"/>
                      </w:rPr>
                      <w:t>m</w:t>
                    </w:r>
                    <w:r>
                      <w:rPr>
                        <w:rStyle w:val="texportregionali"/>
                      </w:rPr>
                      <w:t xml:space="preserve"> </w:t>
                    </w:r>
                    <w:r w:rsidRPr="00853B6C">
                      <w:rPr>
                        <w:rStyle w:val="texportregionali"/>
                      </w:rPr>
                      <w:t>p</w:t>
                    </w:r>
                    <w:r>
                      <w:rPr>
                        <w:rStyle w:val="texportregionali"/>
                      </w:rPr>
                      <w:t xml:space="preserve"> </w:t>
                    </w:r>
                    <w:r w:rsidRPr="00853B6C">
                      <w:rPr>
                        <w:rStyle w:val="texportregionali"/>
                      </w:rPr>
                      <w:t>a</w:t>
                    </w:r>
                    <w:r>
                      <w:rPr>
                        <w:rStyle w:val="texportregionali"/>
                      </w:rPr>
                      <w:br/>
                    </w:r>
                  </w:p>
                </w:txbxContent>
              </v:textbox>
              <w10:wrap type="square"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F" w:rsidRDefault="006956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4E43"/>
    <w:multiLevelType w:val="hybridMultilevel"/>
    <w:tmpl w:val="CD5261EE"/>
    <w:lvl w:ilvl="0" w:tplc="DA9ADF9A">
      <w:start w:val="445"/>
      <w:numFmt w:val="bullet"/>
      <w:lvlText w:val=""/>
      <w:lvlJc w:val="left"/>
      <w:pPr>
        <w:ind w:left="420" w:hanging="360"/>
      </w:pPr>
      <w:rPr>
        <w:rFonts w:ascii="Wingdings" w:eastAsia="Times New Roman" w:hAnsi="Wingdings"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oNotHyphenateCaps/>
  <w:characterSpacingControl w:val="doNotCompress"/>
  <w:hdrShapeDefaults>
    <o:shapedefaults v:ext="edit" spidmax="2049" style="mso-position-horizontal:center;mso-position-horizontal-relative:left-margin-area;mso-position-vertical-relative:page;mso-top-percent:250" o:allowincell="f" fillcolor="none [3206]" stroke="f">
      <v:fill color="none [3206]"/>
      <v:stroke on="f"/>
      <v:textbox inset="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5"/>
    <w:rsid w:val="00002957"/>
    <w:rsid w:val="00002EB7"/>
    <w:rsid w:val="00005A85"/>
    <w:rsid w:val="00011B21"/>
    <w:rsid w:val="00015451"/>
    <w:rsid w:val="00015665"/>
    <w:rsid w:val="00015FE1"/>
    <w:rsid w:val="00017E45"/>
    <w:rsid w:val="00020677"/>
    <w:rsid w:val="00021C94"/>
    <w:rsid w:val="00022879"/>
    <w:rsid w:val="00032115"/>
    <w:rsid w:val="00035227"/>
    <w:rsid w:val="00035370"/>
    <w:rsid w:val="00037F3D"/>
    <w:rsid w:val="0004184D"/>
    <w:rsid w:val="0004436F"/>
    <w:rsid w:val="00050758"/>
    <w:rsid w:val="00051489"/>
    <w:rsid w:val="00054958"/>
    <w:rsid w:val="000652AD"/>
    <w:rsid w:val="0006580F"/>
    <w:rsid w:val="00071132"/>
    <w:rsid w:val="000722C5"/>
    <w:rsid w:val="00076F3E"/>
    <w:rsid w:val="00082821"/>
    <w:rsid w:val="00082FB9"/>
    <w:rsid w:val="00087E4A"/>
    <w:rsid w:val="00090B39"/>
    <w:rsid w:val="00093B15"/>
    <w:rsid w:val="00095380"/>
    <w:rsid w:val="000A31C4"/>
    <w:rsid w:val="000A5C46"/>
    <w:rsid w:val="000A7AB7"/>
    <w:rsid w:val="000B1D2A"/>
    <w:rsid w:val="000B53A0"/>
    <w:rsid w:val="000C0BD6"/>
    <w:rsid w:val="000C374A"/>
    <w:rsid w:val="000C3F7F"/>
    <w:rsid w:val="000C5E4D"/>
    <w:rsid w:val="000D109A"/>
    <w:rsid w:val="000D2C4A"/>
    <w:rsid w:val="000D2FAC"/>
    <w:rsid w:val="000D72F2"/>
    <w:rsid w:val="000D7455"/>
    <w:rsid w:val="000E091A"/>
    <w:rsid w:val="000F5AB4"/>
    <w:rsid w:val="00103E74"/>
    <w:rsid w:val="001121A7"/>
    <w:rsid w:val="00113A4D"/>
    <w:rsid w:val="00114357"/>
    <w:rsid w:val="001167AE"/>
    <w:rsid w:val="00117710"/>
    <w:rsid w:val="00124162"/>
    <w:rsid w:val="0013187E"/>
    <w:rsid w:val="00134C0C"/>
    <w:rsid w:val="001355A9"/>
    <w:rsid w:val="00142542"/>
    <w:rsid w:val="00142684"/>
    <w:rsid w:val="001442E1"/>
    <w:rsid w:val="00145941"/>
    <w:rsid w:val="00145A90"/>
    <w:rsid w:val="00145F7A"/>
    <w:rsid w:val="0015575B"/>
    <w:rsid w:val="00163007"/>
    <w:rsid w:val="0016472F"/>
    <w:rsid w:val="00171483"/>
    <w:rsid w:val="00171633"/>
    <w:rsid w:val="0017472F"/>
    <w:rsid w:val="001851C7"/>
    <w:rsid w:val="001918A3"/>
    <w:rsid w:val="001942B0"/>
    <w:rsid w:val="00194CF2"/>
    <w:rsid w:val="00195D01"/>
    <w:rsid w:val="00196855"/>
    <w:rsid w:val="001A1ECB"/>
    <w:rsid w:val="001A2179"/>
    <w:rsid w:val="001B2D2D"/>
    <w:rsid w:val="001D1EEA"/>
    <w:rsid w:val="001D30D1"/>
    <w:rsid w:val="001D34F9"/>
    <w:rsid w:val="001D645F"/>
    <w:rsid w:val="001D6C86"/>
    <w:rsid w:val="001E59C4"/>
    <w:rsid w:val="001E6E4A"/>
    <w:rsid w:val="001F377F"/>
    <w:rsid w:val="001F679F"/>
    <w:rsid w:val="001F6880"/>
    <w:rsid w:val="001F6F33"/>
    <w:rsid w:val="00201D29"/>
    <w:rsid w:val="00201EC3"/>
    <w:rsid w:val="0020658F"/>
    <w:rsid w:val="002067B4"/>
    <w:rsid w:val="002109AB"/>
    <w:rsid w:val="00213585"/>
    <w:rsid w:val="00223ADE"/>
    <w:rsid w:val="00223DB4"/>
    <w:rsid w:val="00233401"/>
    <w:rsid w:val="002369CA"/>
    <w:rsid w:val="00237827"/>
    <w:rsid w:val="00240599"/>
    <w:rsid w:val="00241775"/>
    <w:rsid w:val="00242748"/>
    <w:rsid w:val="00242754"/>
    <w:rsid w:val="00253EF7"/>
    <w:rsid w:val="00257092"/>
    <w:rsid w:val="00266DAE"/>
    <w:rsid w:val="00266E62"/>
    <w:rsid w:val="00280660"/>
    <w:rsid w:val="00280B2D"/>
    <w:rsid w:val="00281689"/>
    <w:rsid w:val="002817D4"/>
    <w:rsid w:val="00284810"/>
    <w:rsid w:val="002907E4"/>
    <w:rsid w:val="002926B0"/>
    <w:rsid w:val="002953A9"/>
    <w:rsid w:val="002A2CE5"/>
    <w:rsid w:val="002A45DE"/>
    <w:rsid w:val="002B1DB4"/>
    <w:rsid w:val="002B5BE9"/>
    <w:rsid w:val="002B7049"/>
    <w:rsid w:val="002C566D"/>
    <w:rsid w:val="002C7B9D"/>
    <w:rsid w:val="002D0002"/>
    <w:rsid w:val="002D407B"/>
    <w:rsid w:val="002D43F3"/>
    <w:rsid w:val="002D628F"/>
    <w:rsid w:val="002E236D"/>
    <w:rsid w:val="002E3D8B"/>
    <w:rsid w:val="002F07A3"/>
    <w:rsid w:val="002F178C"/>
    <w:rsid w:val="002F5B83"/>
    <w:rsid w:val="002F67F9"/>
    <w:rsid w:val="002F7E0D"/>
    <w:rsid w:val="00307D5F"/>
    <w:rsid w:val="00310081"/>
    <w:rsid w:val="0031267C"/>
    <w:rsid w:val="00327854"/>
    <w:rsid w:val="00330190"/>
    <w:rsid w:val="00333546"/>
    <w:rsid w:val="00335CCE"/>
    <w:rsid w:val="00336F71"/>
    <w:rsid w:val="00340785"/>
    <w:rsid w:val="00340C20"/>
    <w:rsid w:val="00343EE1"/>
    <w:rsid w:val="00354152"/>
    <w:rsid w:val="003603CF"/>
    <w:rsid w:val="00361188"/>
    <w:rsid w:val="00365D4E"/>
    <w:rsid w:val="00365F87"/>
    <w:rsid w:val="00370F04"/>
    <w:rsid w:val="003722DA"/>
    <w:rsid w:val="00380B4F"/>
    <w:rsid w:val="00380EC0"/>
    <w:rsid w:val="00381805"/>
    <w:rsid w:val="003844EE"/>
    <w:rsid w:val="00385570"/>
    <w:rsid w:val="00390129"/>
    <w:rsid w:val="00390269"/>
    <w:rsid w:val="0039373D"/>
    <w:rsid w:val="003972EE"/>
    <w:rsid w:val="003B34D8"/>
    <w:rsid w:val="003C1AC1"/>
    <w:rsid w:val="003C3373"/>
    <w:rsid w:val="003C79EF"/>
    <w:rsid w:val="003D1470"/>
    <w:rsid w:val="003D3CA4"/>
    <w:rsid w:val="003D5973"/>
    <w:rsid w:val="003E56B5"/>
    <w:rsid w:val="003E7AF1"/>
    <w:rsid w:val="00400116"/>
    <w:rsid w:val="0040284B"/>
    <w:rsid w:val="00403A3D"/>
    <w:rsid w:val="00405BB3"/>
    <w:rsid w:val="004063EE"/>
    <w:rsid w:val="00406541"/>
    <w:rsid w:val="00406DE9"/>
    <w:rsid w:val="00407905"/>
    <w:rsid w:val="004114A7"/>
    <w:rsid w:val="00412AF2"/>
    <w:rsid w:val="00420170"/>
    <w:rsid w:val="00420428"/>
    <w:rsid w:val="0042429A"/>
    <w:rsid w:val="004312DF"/>
    <w:rsid w:val="00435027"/>
    <w:rsid w:val="00444F55"/>
    <w:rsid w:val="004464AB"/>
    <w:rsid w:val="00447648"/>
    <w:rsid w:val="004514D5"/>
    <w:rsid w:val="00452ECA"/>
    <w:rsid w:val="00456EDB"/>
    <w:rsid w:val="0046550B"/>
    <w:rsid w:val="00465741"/>
    <w:rsid w:val="0047315C"/>
    <w:rsid w:val="00473A6F"/>
    <w:rsid w:val="00482D8A"/>
    <w:rsid w:val="004869D9"/>
    <w:rsid w:val="004A1E55"/>
    <w:rsid w:val="004A2286"/>
    <w:rsid w:val="004B2EC5"/>
    <w:rsid w:val="004B45CC"/>
    <w:rsid w:val="004B5066"/>
    <w:rsid w:val="004C2FFE"/>
    <w:rsid w:val="004C517A"/>
    <w:rsid w:val="004C71C5"/>
    <w:rsid w:val="004D1DB7"/>
    <w:rsid w:val="004D4D28"/>
    <w:rsid w:val="004D7163"/>
    <w:rsid w:val="004D71F7"/>
    <w:rsid w:val="004E0C29"/>
    <w:rsid w:val="004E1295"/>
    <w:rsid w:val="004E21E4"/>
    <w:rsid w:val="004E5535"/>
    <w:rsid w:val="004E6267"/>
    <w:rsid w:val="004F1473"/>
    <w:rsid w:val="004F7182"/>
    <w:rsid w:val="00500295"/>
    <w:rsid w:val="00505781"/>
    <w:rsid w:val="00513328"/>
    <w:rsid w:val="00515055"/>
    <w:rsid w:val="0051747F"/>
    <w:rsid w:val="0052265A"/>
    <w:rsid w:val="00526E9D"/>
    <w:rsid w:val="00531172"/>
    <w:rsid w:val="00533721"/>
    <w:rsid w:val="005349B8"/>
    <w:rsid w:val="00534D1D"/>
    <w:rsid w:val="00540E8E"/>
    <w:rsid w:val="0054197D"/>
    <w:rsid w:val="00547400"/>
    <w:rsid w:val="00551ADE"/>
    <w:rsid w:val="00552038"/>
    <w:rsid w:val="00557A97"/>
    <w:rsid w:val="00562BC8"/>
    <w:rsid w:val="005646D5"/>
    <w:rsid w:val="005663A2"/>
    <w:rsid w:val="005668A6"/>
    <w:rsid w:val="005764DA"/>
    <w:rsid w:val="00581109"/>
    <w:rsid w:val="00581B4F"/>
    <w:rsid w:val="005854D0"/>
    <w:rsid w:val="00587DCE"/>
    <w:rsid w:val="00595E80"/>
    <w:rsid w:val="00597903"/>
    <w:rsid w:val="00597BB5"/>
    <w:rsid w:val="005A2A08"/>
    <w:rsid w:val="005A6E92"/>
    <w:rsid w:val="005B44D5"/>
    <w:rsid w:val="005B5A0A"/>
    <w:rsid w:val="005D0A1C"/>
    <w:rsid w:val="005D1A83"/>
    <w:rsid w:val="005E147A"/>
    <w:rsid w:val="005E740D"/>
    <w:rsid w:val="005E7DAD"/>
    <w:rsid w:val="005F0DBE"/>
    <w:rsid w:val="005F5537"/>
    <w:rsid w:val="00603B24"/>
    <w:rsid w:val="006040A5"/>
    <w:rsid w:val="006040E9"/>
    <w:rsid w:val="00610C90"/>
    <w:rsid w:val="00614DA1"/>
    <w:rsid w:val="00615023"/>
    <w:rsid w:val="00625189"/>
    <w:rsid w:val="006262A4"/>
    <w:rsid w:val="00630B05"/>
    <w:rsid w:val="0063219D"/>
    <w:rsid w:val="00636D88"/>
    <w:rsid w:val="00640FF8"/>
    <w:rsid w:val="0064270A"/>
    <w:rsid w:val="006463CA"/>
    <w:rsid w:val="00656760"/>
    <w:rsid w:val="00657173"/>
    <w:rsid w:val="00663A61"/>
    <w:rsid w:val="0066481A"/>
    <w:rsid w:val="00664FB2"/>
    <w:rsid w:val="0066573A"/>
    <w:rsid w:val="00665E05"/>
    <w:rsid w:val="006746B2"/>
    <w:rsid w:val="00674717"/>
    <w:rsid w:val="006923AF"/>
    <w:rsid w:val="00695533"/>
    <w:rsid w:val="0069560F"/>
    <w:rsid w:val="006A6BEE"/>
    <w:rsid w:val="006A7DB1"/>
    <w:rsid w:val="006C1D31"/>
    <w:rsid w:val="006C3D40"/>
    <w:rsid w:val="006E444E"/>
    <w:rsid w:val="006E6DB0"/>
    <w:rsid w:val="006E7B46"/>
    <w:rsid w:val="006F0AE8"/>
    <w:rsid w:val="006F2635"/>
    <w:rsid w:val="00703073"/>
    <w:rsid w:val="00713274"/>
    <w:rsid w:val="00714402"/>
    <w:rsid w:val="00715862"/>
    <w:rsid w:val="007164CB"/>
    <w:rsid w:val="00721861"/>
    <w:rsid w:val="00722AB5"/>
    <w:rsid w:val="00727EA1"/>
    <w:rsid w:val="00730D99"/>
    <w:rsid w:val="0073326C"/>
    <w:rsid w:val="007333DB"/>
    <w:rsid w:val="00743011"/>
    <w:rsid w:val="007553FF"/>
    <w:rsid w:val="00755429"/>
    <w:rsid w:val="0076098A"/>
    <w:rsid w:val="00761A06"/>
    <w:rsid w:val="00766A4D"/>
    <w:rsid w:val="00767865"/>
    <w:rsid w:val="007708CC"/>
    <w:rsid w:val="00771F27"/>
    <w:rsid w:val="0078438A"/>
    <w:rsid w:val="007912EB"/>
    <w:rsid w:val="007935CF"/>
    <w:rsid w:val="00795B33"/>
    <w:rsid w:val="007979A6"/>
    <w:rsid w:val="007A4401"/>
    <w:rsid w:val="007A4775"/>
    <w:rsid w:val="007A6843"/>
    <w:rsid w:val="007B16ED"/>
    <w:rsid w:val="007B1E66"/>
    <w:rsid w:val="007C19C2"/>
    <w:rsid w:val="007C1D1C"/>
    <w:rsid w:val="007C6239"/>
    <w:rsid w:val="007D4535"/>
    <w:rsid w:val="007E5522"/>
    <w:rsid w:val="007E5E6C"/>
    <w:rsid w:val="007E7C17"/>
    <w:rsid w:val="007F0B65"/>
    <w:rsid w:val="007F5244"/>
    <w:rsid w:val="007F7AEE"/>
    <w:rsid w:val="007F7C94"/>
    <w:rsid w:val="0081082B"/>
    <w:rsid w:val="00816F0F"/>
    <w:rsid w:val="00817322"/>
    <w:rsid w:val="00820168"/>
    <w:rsid w:val="00833989"/>
    <w:rsid w:val="00833D36"/>
    <w:rsid w:val="00836CA6"/>
    <w:rsid w:val="00837022"/>
    <w:rsid w:val="00844AB0"/>
    <w:rsid w:val="008455E7"/>
    <w:rsid w:val="00847125"/>
    <w:rsid w:val="00847CF6"/>
    <w:rsid w:val="00857024"/>
    <w:rsid w:val="00861B51"/>
    <w:rsid w:val="008632E2"/>
    <w:rsid w:val="008639B8"/>
    <w:rsid w:val="00864377"/>
    <w:rsid w:val="008643F8"/>
    <w:rsid w:val="00872F85"/>
    <w:rsid w:val="008737E9"/>
    <w:rsid w:val="00886C4E"/>
    <w:rsid w:val="00894308"/>
    <w:rsid w:val="008A024B"/>
    <w:rsid w:val="008A12E4"/>
    <w:rsid w:val="008A574D"/>
    <w:rsid w:val="008A6EC7"/>
    <w:rsid w:val="008B1A93"/>
    <w:rsid w:val="008B33F6"/>
    <w:rsid w:val="008B5EC1"/>
    <w:rsid w:val="008C0532"/>
    <w:rsid w:val="008C35F1"/>
    <w:rsid w:val="008C4C90"/>
    <w:rsid w:val="008C6BA9"/>
    <w:rsid w:val="008C7CC8"/>
    <w:rsid w:val="008D30EE"/>
    <w:rsid w:val="008D718E"/>
    <w:rsid w:val="008F0755"/>
    <w:rsid w:val="008F1491"/>
    <w:rsid w:val="00903156"/>
    <w:rsid w:val="009073DA"/>
    <w:rsid w:val="00914ECE"/>
    <w:rsid w:val="009162CA"/>
    <w:rsid w:val="00924940"/>
    <w:rsid w:val="0092637A"/>
    <w:rsid w:val="00933F3B"/>
    <w:rsid w:val="00936F5B"/>
    <w:rsid w:val="00944088"/>
    <w:rsid w:val="00946876"/>
    <w:rsid w:val="00965629"/>
    <w:rsid w:val="00966957"/>
    <w:rsid w:val="0097054A"/>
    <w:rsid w:val="00972818"/>
    <w:rsid w:val="00972BEC"/>
    <w:rsid w:val="009752BE"/>
    <w:rsid w:val="009854BF"/>
    <w:rsid w:val="009864A8"/>
    <w:rsid w:val="009901CB"/>
    <w:rsid w:val="009A224C"/>
    <w:rsid w:val="009A34E6"/>
    <w:rsid w:val="009A3B98"/>
    <w:rsid w:val="009A7DBA"/>
    <w:rsid w:val="009B592D"/>
    <w:rsid w:val="009C1B71"/>
    <w:rsid w:val="009C2E33"/>
    <w:rsid w:val="009C309C"/>
    <w:rsid w:val="009C3182"/>
    <w:rsid w:val="009C7651"/>
    <w:rsid w:val="009D371C"/>
    <w:rsid w:val="009E18CC"/>
    <w:rsid w:val="009E19BD"/>
    <w:rsid w:val="009E2953"/>
    <w:rsid w:val="009E7FDC"/>
    <w:rsid w:val="009F1C87"/>
    <w:rsid w:val="009F46AC"/>
    <w:rsid w:val="00A139B5"/>
    <w:rsid w:val="00A238E7"/>
    <w:rsid w:val="00A257EF"/>
    <w:rsid w:val="00A25B46"/>
    <w:rsid w:val="00A275E0"/>
    <w:rsid w:val="00A33118"/>
    <w:rsid w:val="00A35864"/>
    <w:rsid w:val="00A43BBE"/>
    <w:rsid w:val="00A4674F"/>
    <w:rsid w:val="00A46ECE"/>
    <w:rsid w:val="00A51AB4"/>
    <w:rsid w:val="00A52E55"/>
    <w:rsid w:val="00A53665"/>
    <w:rsid w:val="00A5725D"/>
    <w:rsid w:val="00A62443"/>
    <w:rsid w:val="00A65501"/>
    <w:rsid w:val="00A84CCB"/>
    <w:rsid w:val="00A86A91"/>
    <w:rsid w:val="00A87835"/>
    <w:rsid w:val="00A9115B"/>
    <w:rsid w:val="00A948E9"/>
    <w:rsid w:val="00AA2C8B"/>
    <w:rsid w:val="00AC1AF5"/>
    <w:rsid w:val="00AC3A90"/>
    <w:rsid w:val="00AC65EC"/>
    <w:rsid w:val="00AD27E9"/>
    <w:rsid w:val="00AE25F5"/>
    <w:rsid w:val="00AF1B0B"/>
    <w:rsid w:val="00AF4408"/>
    <w:rsid w:val="00AF592C"/>
    <w:rsid w:val="00B0033F"/>
    <w:rsid w:val="00B0163D"/>
    <w:rsid w:val="00B0788E"/>
    <w:rsid w:val="00B111F9"/>
    <w:rsid w:val="00B11BC1"/>
    <w:rsid w:val="00B1295E"/>
    <w:rsid w:val="00B12DA2"/>
    <w:rsid w:val="00B25A7C"/>
    <w:rsid w:val="00B27C7D"/>
    <w:rsid w:val="00B3103D"/>
    <w:rsid w:val="00B317CE"/>
    <w:rsid w:val="00B33279"/>
    <w:rsid w:val="00B3532E"/>
    <w:rsid w:val="00B41B35"/>
    <w:rsid w:val="00B42C51"/>
    <w:rsid w:val="00B45E0D"/>
    <w:rsid w:val="00B51B2E"/>
    <w:rsid w:val="00B524F1"/>
    <w:rsid w:val="00B52AC1"/>
    <w:rsid w:val="00B5350E"/>
    <w:rsid w:val="00B56C6A"/>
    <w:rsid w:val="00B62563"/>
    <w:rsid w:val="00B65378"/>
    <w:rsid w:val="00B716E3"/>
    <w:rsid w:val="00B737F2"/>
    <w:rsid w:val="00B75AAE"/>
    <w:rsid w:val="00B76F8B"/>
    <w:rsid w:val="00B85AE4"/>
    <w:rsid w:val="00B87274"/>
    <w:rsid w:val="00B96C8D"/>
    <w:rsid w:val="00BA10A0"/>
    <w:rsid w:val="00BA3544"/>
    <w:rsid w:val="00BA3B09"/>
    <w:rsid w:val="00BB249C"/>
    <w:rsid w:val="00BC033A"/>
    <w:rsid w:val="00BC3315"/>
    <w:rsid w:val="00BC3CF7"/>
    <w:rsid w:val="00BC5899"/>
    <w:rsid w:val="00BC7915"/>
    <w:rsid w:val="00BD6DF6"/>
    <w:rsid w:val="00BE0670"/>
    <w:rsid w:val="00BE2745"/>
    <w:rsid w:val="00BE4BF1"/>
    <w:rsid w:val="00BF472E"/>
    <w:rsid w:val="00BF5C22"/>
    <w:rsid w:val="00BF6249"/>
    <w:rsid w:val="00C00215"/>
    <w:rsid w:val="00C1021A"/>
    <w:rsid w:val="00C15229"/>
    <w:rsid w:val="00C22BB3"/>
    <w:rsid w:val="00C23659"/>
    <w:rsid w:val="00C23A39"/>
    <w:rsid w:val="00C23B6B"/>
    <w:rsid w:val="00C246FB"/>
    <w:rsid w:val="00C25EDA"/>
    <w:rsid w:val="00C30E99"/>
    <w:rsid w:val="00C34D13"/>
    <w:rsid w:val="00C54814"/>
    <w:rsid w:val="00C57ACB"/>
    <w:rsid w:val="00C65C9F"/>
    <w:rsid w:val="00C73FE4"/>
    <w:rsid w:val="00C812A2"/>
    <w:rsid w:val="00C907AD"/>
    <w:rsid w:val="00C90A99"/>
    <w:rsid w:val="00C91E46"/>
    <w:rsid w:val="00C926D3"/>
    <w:rsid w:val="00CA1B3C"/>
    <w:rsid w:val="00CA353A"/>
    <w:rsid w:val="00CA4816"/>
    <w:rsid w:val="00CA6D43"/>
    <w:rsid w:val="00CA77B6"/>
    <w:rsid w:val="00CB239D"/>
    <w:rsid w:val="00CB3AD6"/>
    <w:rsid w:val="00CB5C58"/>
    <w:rsid w:val="00CB6923"/>
    <w:rsid w:val="00CC21C4"/>
    <w:rsid w:val="00CC3A42"/>
    <w:rsid w:val="00CC587B"/>
    <w:rsid w:val="00CC723B"/>
    <w:rsid w:val="00CC7A9F"/>
    <w:rsid w:val="00CD1956"/>
    <w:rsid w:val="00CD1D33"/>
    <w:rsid w:val="00CD2B06"/>
    <w:rsid w:val="00CE0446"/>
    <w:rsid w:val="00CE7003"/>
    <w:rsid w:val="00CF36E8"/>
    <w:rsid w:val="00CF5A71"/>
    <w:rsid w:val="00D04A95"/>
    <w:rsid w:val="00D05246"/>
    <w:rsid w:val="00D1749F"/>
    <w:rsid w:val="00D20D78"/>
    <w:rsid w:val="00D24B2F"/>
    <w:rsid w:val="00D25572"/>
    <w:rsid w:val="00D35393"/>
    <w:rsid w:val="00D37316"/>
    <w:rsid w:val="00D40269"/>
    <w:rsid w:val="00D4279F"/>
    <w:rsid w:val="00D50B89"/>
    <w:rsid w:val="00D5459E"/>
    <w:rsid w:val="00D62CAA"/>
    <w:rsid w:val="00D7113A"/>
    <w:rsid w:val="00D7240F"/>
    <w:rsid w:val="00D755A2"/>
    <w:rsid w:val="00D77720"/>
    <w:rsid w:val="00D9274C"/>
    <w:rsid w:val="00D942DD"/>
    <w:rsid w:val="00D955F1"/>
    <w:rsid w:val="00D95DDD"/>
    <w:rsid w:val="00D974A0"/>
    <w:rsid w:val="00DA463F"/>
    <w:rsid w:val="00DA47A3"/>
    <w:rsid w:val="00DA7893"/>
    <w:rsid w:val="00DA7B34"/>
    <w:rsid w:val="00DB7661"/>
    <w:rsid w:val="00DD0444"/>
    <w:rsid w:val="00DD3970"/>
    <w:rsid w:val="00DD4304"/>
    <w:rsid w:val="00DD66E1"/>
    <w:rsid w:val="00DE3582"/>
    <w:rsid w:val="00DF1AD0"/>
    <w:rsid w:val="00DF4C3B"/>
    <w:rsid w:val="00E0112A"/>
    <w:rsid w:val="00E01BD6"/>
    <w:rsid w:val="00E02B6A"/>
    <w:rsid w:val="00E0447A"/>
    <w:rsid w:val="00E0530D"/>
    <w:rsid w:val="00E15D7C"/>
    <w:rsid w:val="00E2340D"/>
    <w:rsid w:val="00E24DF4"/>
    <w:rsid w:val="00E250E1"/>
    <w:rsid w:val="00E3013E"/>
    <w:rsid w:val="00E34F3D"/>
    <w:rsid w:val="00E357CD"/>
    <w:rsid w:val="00E40C07"/>
    <w:rsid w:val="00E41170"/>
    <w:rsid w:val="00E41CD3"/>
    <w:rsid w:val="00E4382E"/>
    <w:rsid w:val="00E47212"/>
    <w:rsid w:val="00E53FB2"/>
    <w:rsid w:val="00E61628"/>
    <w:rsid w:val="00E6305F"/>
    <w:rsid w:val="00E64E6C"/>
    <w:rsid w:val="00E7232F"/>
    <w:rsid w:val="00E74218"/>
    <w:rsid w:val="00E754C6"/>
    <w:rsid w:val="00E75A14"/>
    <w:rsid w:val="00E90497"/>
    <w:rsid w:val="00E91FB9"/>
    <w:rsid w:val="00E9217B"/>
    <w:rsid w:val="00EA44B8"/>
    <w:rsid w:val="00EA5970"/>
    <w:rsid w:val="00EB0B63"/>
    <w:rsid w:val="00EB46A1"/>
    <w:rsid w:val="00EC1D11"/>
    <w:rsid w:val="00EC3306"/>
    <w:rsid w:val="00ED14D2"/>
    <w:rsid w:val="00ED239E"/>
    <w:rsid w:val="00ED7100"/>
    <w:rsid w:val="00EE5E3E"/>
    <w:rsid w:val="00EE6B5C"/>
    <w:rsid w:val="00EF115A"/>
    <w:rsid w:val="00EF1FD7"/>
    <w:rsid w:val="00EF249F"/>
    <w:rsid w:val="00F01AB5"/>
    <w:rsid w:val="00F032FE"/>
    <w:rsid w:val="00F06D62"/>
    <w:rsid w:val="00F12CFD"/>
    <w:rsid w:val="00F145A7"/>
    <w:rsid w:val="00F15456"/>
    <w:rsid w:val="00F21248"/>
    <w:rsid w:val="00F222A7"/>
    <w:rsid w:val="00F2294D"/>
    <w:rsid w:val="00F2343A"/>
    <w:rsid w:val="00F30C0E"/>
    <w:rsid w:val="00F34AB0"/>
    <w:rsid w:val="00F37942"/>
    <w:rsid w:val="00F465F5"/>
    <w:rsid w:val="00F50BFF"/>
    <w:rsid w:val="00F53B37"/>
    <w:rsid w:val="00F55548"/>
    <w:rsid w:val="00F60545"/>
    <w:rsid w:val="00F617D7"/>
    <w:rsid w:val="00F61F70"/>
    <w:rsid w:val="00F62906"/>
    <w:rsid w:val="00F72319"/>
    <w:rsid w:val="00F86D87"/>
    <w:rsid w:val="00F929F8"/>
    <w:rsid w:val="00F94814"/>
    <w:rsid w:val="00F97D57"/>
    <w:rsid w:val="00FA40A8"/>
    <w:rsid w:val="00FB0781"/>
    <w:rsid w:val="00FB5764"/>
    <w:rsid w:val="00FC0A30"/>
    <w:rsid w:val="00FC237F"/>
    <w:rsid w:val="00FC40C7"/>
    <w:rsid w:val="00FC5E84"/>
    <w:rsid w:val="00FD43CF"/>
    <w:rsid w:val="00FE1590"/>
    <w:rsid w:val="00FE34F1"/>
    <w:rsid w:val="00FF5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left-margin-area;mso-position-vertical-relative:page;mso-top-percent:250" o:allowincell="f" fillcolor="none [3206]" stroke="f">
      <v:fill color="none [3206]"/>
      <v:stroke on="f"/>
      <v:textbox inset="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7049"/>
    <w:pPr>
      <w:jc w:val="both"/>
    </w:pPr>
    <w:rPr>
      <w:rFonts w:ascii="Arial" w:hAnsi="Arial"/>
      <w:sz w:val="19"/>
      <w:szCs w:val="24"/>
    </w:rPr>
  </w:style>
  <w:style w:type="paragraph" w:styleId="Titolo1">
    <w:name w:val="heading 1"/>
    <w:basedOn w:val="Normale"/>
    <w:next w:val="Normale"/>
    <w:link w:val="Titolo1Carattere"/>
    <w:qFormat/>
    <w:rsid w:val="002B70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ure">
    <w:name w:val="figure"/>
    <w:basedOn w:val="Normale"/>
    <w:next w:val="Normale"/>
    <w:qFormat/>
    <w:rsid w:val="002B7049"/>
    <w:pPr>
      <w:jc w:val="center"/>
    </w:pPr>
    <w:rPr>
      <w:sz w:val="16"/>
    </w:rPr>
  </w:style>
  <w:style w:type="paragraph" w:customStyle="1" w:styleId="figuretitolo">
    <w:name w:val="figure titolo"/>
    <w:basedOn w:val="Normale"/>
    <w:next w:val="figure"/>
    <w:qFormat/>
    <w:rsid w:val="002B7049"/>
    <w:pPr>
      <w:keepNext/>
      <w:keepLines/>
    </w:pPr>
    <w:rPr>
      <w:i/>
      <w:color w:val="C00000"/>
      <w:sz w:val="16"/>
    </w:rPr>
  </w:style>
  <w:style w:type="paragraph" w:customStyle="1" w:styleId="fineoggettoword">
    <w:name w:val="fine oggetto word"/>
    <w:basedOn w:val="Normale"/>
    <w:qFormat/>
    <w:rsid w:val="002B7049"/>
    <w:pPr>
      <w:jc w:val="left"/>
    </w:pPr>
    <w:rPr>
      <w:sz w:val="10"/>
    </w:rPr>
  </w:style>
  <w:style w:type="paragraph" w:customStyle="1" w:styleId="tabfonte">
    <w:name w:val="tab fonte"/>
    <w:basedOn w:val="figurefonte"/>
    <w:qFormat/>
    <w:rsid w:val="002B7049"/>
    <w:pPr>
      <w:spacing w:before="60"/>
    </w:pPr>
  </w:style>
  <w:style w:type="paragraph" w:customStyle="1" w:styleId="titoloa">
    <w:name w:val="titolo a"/>
    <w:basedOn w:val="Normale"/>
    <w:qFormat/>
    <w:rsid w:val="002B7049"/>
    <w:pPr>
      <w:keepNext/>
      <w:keepLines/>
      <w:spacing w:before="120" w:after="60"/>
      <w:outlineLvl w:val="1"/>
    </w:pPr>
    <w:rPr>
      <w:color w:val="C00000"/>
      <w:sz w:val="22"/>
    </w:rPr>
  </w:style>
  <w:style w:type="paragraph" w:styleId="Intestazione">
    <w:name w:val="header"/>
    <w:basedOn w:val="Normale"/>
    <w:link w:val="IntestazioneCarattere"/>
    <w:uiPriority w:val="99"/>
    <w:rsid w:val="002B7049"/>
    <w:pPr>
      <w:jc w:val="center"/>
    </w:pPr>
    <w:rPr>
      <w:smallCaps/>
      <w:sz w:val="18"/>
    </w:rPr>
  </w:style>
  <w:style w:type="character" w:customStyle="1" w:styleId="IntestazioneCarattere">
    <w:name w:val="Intestazione Carattere"/>
    <w:basedOn w:val="Carpredefinitoparagrafo"/>
    <w:link w:val="Intestazione"/>
    <w:uiPriority w:val="99"/>
    <w:rsid w:val="0004184D"/>
    <w:rPr>
      <w:rFonts w:ascii="Arial" w:hAnsi="Arial"/>
      <w:smallCaps/>
      <w:sz w:val="18"/>
      <w:szCs w:val="24"/>
    </w:rPr>
  </w:style>
  <w:style w:type="paragraph" w:styleId="Pidipagina">
    <w:name w:val="footer"/>
    <w:basedOn w:val="Intestazione"/>
    <w:link w:val="PidipaginaCarattere"/>
    <w:uiPriority w:val="99"/>
    <w:rsid w:val="002B7049"/>
    <w:pPr>
      <w:tabs>
        <w:tab w:val="center" w:pos="4819"/>
        <w:tab w:val="right" w:pos="9638"/>
      </w:tabs>
    </w:pPr>
  </w:style>
  <w:style w:type="character" w:customStyle="1" w:styleId="PidipaginaCarattere">
    <w:name w:val="Piè di pagina Carattere"/>
    <w:basedOn w:val="Carpredefinitoparagrafo"/>
    <w:link w:val="Pidipagina"/>
    <w:uiPriority w:val="99"/>
    <w:rsid w:val="00241775"/>
    <w:rPr>
      <w:rFonts w:ascii="Arial" w:hAnsi="Arial"/>
      <w:smallCaps/>
      <w:sz w:val="18"/>
      <w:szCs w:val="24"/>
    </w:rPr>
  </w:style>
  <w:style w:type="paragraph" w:customStyle="1" w:styleId="intestazionedispari">
    <w:name w:val="intestazione dispari"/>
    <w:basedOn w:val="Intestazione"/>
    <w:qFormat/>
    <w:rsid w:val="002B7049"/>
    <w:pPr>
      <w:jc w:val="right"/>
    </w:pPr>
  </w:style>
  <w:style w:type="paragraph" w:customStyle="1" w:styleId="intestazionepari">
    <w:name w:val="intestazione pari"/>
    <w:basedOn w:val="Intestazione"/>
    <w:qFormat/>
    <w:rsid w:val="002B7049"/>
    <w:pPr>
      <w:jc w:val="left"/>
    </w:pPr>
  </w:style>
  <w:style w:type="paragraph" w:customStyle="1" w:styleId="tabtitolo">
    <w:name w:val="tab titolo"/>
    <w:basedOn w:val="figuretitolo"/>
    <w:qFormat/>
    <w:rsid w:val="002B7049"/>
    <w:pPr>
      <w:spacing w:after="60"/>
    </w:pPr>
  </w:style>
  <w:style w:type="paragraph" w:customStyle="1" w:styleId="tabetic">
    <w:name w:val="tab etic"/>
    <w:basedOn w:val="Normale"/>
    <w:qFormat/>
    <w:rsid w:val="008D30EE"/>
    <w:pPr>
      <w:keepLines/>
      <w:tabs>
        <w:tab w:val="left" w:pos="113"/>
        <w:tab w:val="left" w:pos="227"/>
      </w:tabs>
      <w:jc w:val="left"/>
    </w:pPr>
    <w:rPr>
      <w:sz w:val="16"/>
    </w:rPr>
  </w:style>
  <w:style w:type="paragraph" w:customStyle="1" w:styleId="tabeticbold">
    <w:name w:val="tab etic bold"/>
    <w:basedOn w:val="tabetic"/>
    <w:qFormat/>
    <w:rsid w:val="002B7049"/>
    <w:rPr>
      <w:b/>
    </w:rPr>
  </w:style>
  <w:style w:type="paragraph" w:customStyle="1" w:styleId="tabeticinf">
    <w:name w:val="tab etic inf"/>
    <w:basedOn w:val="tabetic"/>
    <w:qFormat/>
    <w:rsid w:val="002B7049"/>
    <w:pPr>
      <w:spacing w:after="40"/>
    </w:pPr>
  </w:style>
  <w:style w:type="paragraph" w:customStyle="1" w:styleId="tabeticsup">
    <w:name w:val="tab etic sup"/>
    <w:basedOn w:val="tabetic"/>
    <w:qFormat/>
    <w:rsid w:val="002B7049"/>
    <w:pPr>
      <w:spacing w:before="40"/>
    </w:pPr>
  </w:style>
  <w:style w:type="paragraph" w:customStyle="1" w:styleId="tabeticinfbold">
    <w:name w:val="tab etic inf bold"/>
    <w:basedOn w:val="tabeticinf"/>
    <w:qFormat/>
    <w:rsid w:val="002B7049"/>
    <w:rPr>
      <w:b/>
    </w:rPr>
  </w:style>
  <w:style w:type="paragraph" w:customStyle="1" w:styleId="tabeticsupbold">
    <w:name w:val="tab etic sup bold"/>
    <w:basedOn w:val="tabeticsup"/>
    <w:qFormat/>
    <w:rsid w:val="002B7049"/>
    <w:rPr>
      <w:b/>
    </w:rPr>
  </w:style>
  <w:style w:type="paragraph" w:customStyle="1" w:styleId="figurenote">
    <w:name w:val="figure note"/>
    <w:basedOn w:val="Normale"/>
    <w:next w:val="Normale"/>
    <w:qFormat/>
    <w:rsid w:val="002B7049"/>
    <w:pPr>
      <w:keepLines/>
    </w:pPr>
    <w:rPr>
      <w:sz w:val="16"/>
    </w:rPr>
  </w:style>
  <w:style w:type="paragraph" w:customStyle="1" w:styleId="tabnote">
    <w:name w:val="tab note"/>
    <w:basedOn w:val="figurenote"/>
    <w:qFormat/>
    <w:rsid w:val="002B7049"/>
    <w:pPr>
      <w:spacing w:before="60"/>
    </w:pPr>
  </w:style>
  <w:style w:type="paragraph" w:customStyle="1" w:styleId="figurefonte">
    <w:name w:val="figure fonte"/>
    <w:basedOn w:val="Normale"/>
    <w:next w:val="Normale"/>
    <w:qFormat/>
    <w:rsid w:val="002B7049"/>
    <w:pPr>
      <w:keepLines/>
    </w:pPr>
    <w:rPr>
      <w:color w:val="C00000"/>
      <w:sz w:val="16"/>
    </w:rPr>
  </w:style>
  <w:style w:type="paragraph" w:customStyle="1" w:styleId="tabnum">
    <w:name w:val="tab num"/>
    <w:basedOn w:val="tabetic"/>
    <w:qFormat/>
    <w:rsid w:val="002B7049"/>
    <w:pPr>
      <w:tabs>
        <w:tab w:val="clear" w:pos="113"/>
        <w:tab w:val="clear" w:pos="227"/>
      </w:tabs>
      <w:jc w:val="right"/>
    </w:pPr>
  </w:style>
  <w:style w:type="paragraph" w:customStyle="1" w:styleId="tabnumbold">
    <w:name w:val="tab num bold"/>
    <w:basedOn w:val="tabeticbold"/>
    <w:qFormat/>
    <w:rsid w:val="002B7049"/>
    <w:pPr>
      <w:tabs>
        <w:tab w:val="clear" w:pos="113"/>
        <w:tab w:val="clear" w:pos="227"/>
      </w:tabs>
      <w:jc w:val="right"/>
    </w:pPr>
  </w:style>
  <w:style w:type="paragraph" w:customStyle="1" w:styleId="tabnuminf">
    <w:name w:val="tab num inf"/>
    <w:basedOn w:val="tabeticinf"/>
    <w:qFormat/>
    <w:rsid w:val="002B7049"/>
    <w:pPr>
      <w:tabs>
        <w:tab w:val="clear" w:pos="113"/>
        <w:tab w:val="clear" w:pos="227"/>
      </w:tabs>
      <w:jc w:val="right"/>
    </w:pPr>
  </w:style>
  <w:style w:type="paragraph" w:customStyle="1" w:styleId="tabnuminfbold">
    <w:name w:val="tab num inf bold"/>
    <w:basedOn w:val="tabeticinfbold"/>
    <w:qFormat/>
    <w:rsid w:val="002B7049"/>
    <w:pPr>
      <w:tabs>
        <w:tab w:val="clear" w:pos="113"/>
        <w:tab w:val="clear" w:pos="227"/>
      </w:tabs>
      <w:jc w:val="right"/>
    </w:pPr>
  </w:style>
  <w:style w:type="paragraph" w:customStyle="1" w:styleId="tabnumsup">
    <w:name w:val="tab num sup"/>
    <w:basedOn w:val="tabeticsup"/>
    <w:qFormat/>
    <w:rsid w:val="002B7049"/>
    <w:pPr>
      <w:tabs>
        <w:tab w:val="clear" w:pos="113"/>
        <w:tab w:val="clear" w:pos="227"/>
      </w:tabs>
      <w:jc w:val="right"/>
    </w:pPr>
  </w:style>
  <w:style w:type="paragraph" w:customStyle="1" w:styleId="tabnumsupbold">
    <w:name w:val="tab num sup bold"/>
    <w:basedOn w:val="tabeticsupbold"/>
    <w:qFormat/>
    <w:rsid w:val="002B7049"/>
    <w:pPr>
      <w:tabs>
        <w:tab w:val="clear" w:pos="113"/>
        <w:tab w:val="clear" w:pos="227"/>
      </w:tabs>
      <w:jc w:val="right"/>
    </w:pPr>
  </w:style>
  <w:style w:type="paragraph" w:customStyle="1" w:styleId="tabintest">
    <w:name w:val="tab intest"/>
    <w:basedOn w:val="Normale"/>
    <w:qFormat/>
    <w:rsid w:val="002B7049"/>
    <w:pPr>
      <w:keepLines/>
      <w:spacing w:before="60" w:after="60"/>
      <w:jc w:val="center"/>
    </w:pPr>
    <w:rPr>
      <w:sz w:val="16"/>
    </w:rPr>
  </w:style>
  <w:style w:type="paragraph" w:customStyle="1" w:styleId="tabintestsup">
    <w:name w:val="tab intest sup"/>
    <w:basedOn w:val="tabintest"/>
    <w:qFormat/>
    <w:rsid w:val="002B7049"/>
    <w:pPr>
      <w:spacing w:after="50"/>
    </w:pPr>
  </w:style>
  <w:style w:type="paragraph" w:customStyle="1" w:styleId="tabintestinf">
    <w:name w:val="tab intest inf"/>
    <w:basedOn w:val="tabintest"/>
    <w:qFormat/>
    <w:rsid w:val="002B7049"/>
    <w:pPr>
      <w:spacing w:before="0"/>
    </w:pPr>
  </w:style>
  <w:style w:type="paragraph" w:customStyle="1" w:styleId="tabintestcen">
    <w:name w:val="tab intest cen"/>
    <w:basedOn w:val="tabintest"/>
    <w:qFormat/>
    <w:rsid w:val="002B7049"/>
    <w:pPr>
      <w:spacing w:before="0" w:after="50"/>
    </w:pPr>
  </w:style>
  <w:style w:type="paragraph" w:customStyle="1" w:styleId="tabintestsupline">
    <w:name w:val="tab intest sup line"/>
    <w:basedOn w:val="tabintestsup"/>
    <w:qFormat/>
    <w:rsid w:val="002B7049"/>
    <w:pPr>
      <w:pBdr>
        <w:bottom w:val="single" w:sz="4" w:space="1" w:color="auto"/>
      </w:pBdr>
      <w:spacing w:after="20"/>
      <w:ind w:left="57" w:right="57"/>
    </w:pPr>
  </w:style>
  <w:style w:type="paragraph" w:customStyle="1" w:styleId="tabintestcenline">
    <w:name w:val="tab intest cen line"/>
    <w:basedOn w:val="tabintestcen"/>
    <w:qFormat/>
    <w:rsid w:val="002B7049"/>
    <w:pPr>
      <w:pBdr>
        <w:bottom w:val="single" w:sz="4" w:space="1" w:color="auto"/>
      </w:pBdr>
      <w:spacing w:after="20"/>
      <w:ind w:left="57" w:right="57"/>
    </w:pPr>
  </w:style>
  <w:style w:type="paragraph" w:customStyle="1" w:styleId="titoloa1">
    <w:name w:val="titolo a 1°"/>
    <w:basedOn w:val="titoloa"/>
    <w:qFormat/>
    <w:rsid w:val="002B7049"/>
    <w:pPr>
      <w:spacing w:before="0"/>
    </w:pPr>
  </w:style>
  <w:style w:type="character" w:styleId="Numeropagina">
    <w:name w:val="page number"/>
    <w:basedOn w:val="Carpredefinitoparagrafo"/>
    <w:uiPriority w:val="99"/>
    <w:unhideWhenUsed/>
    <w:rsid w:val="002B7049"/>
    <w:rPr>
      <w:rFonts w:ascii="Tahoma" w:eastAsiaTheme="minorEastAsia" w:hAnsi="Tahoma" w:cstheme="minorBidi"/>
      <w:bCs w:val="0"/>
      <w:iCs w:val="0"/>
      <w:color w:val="C00000"/>
      <w:sz w:val="36"/>
      <w:szCs w:val="22"/>
      <w:lang w:val="it-IT"/>
    </w:rPr>
  </w:style>
  <w:style w:type="paragraph" w:customStyle="1" w:styleId="titolob">
    <w:name w:val="titolo b"/>
    <w:basedOn w:val="Normale"/>
    <w:next w:val="Normale"/>
    <w:qFormat/>
    <w:rsid w:val="002B7049"/>
    <w:pPr>
      <w:keepNext/>
      <w:keepLines/>
      <w:spacing w:before="60"/>
      <w:outlineLvl w:val="2"/>
    </w:pPr>
    <w:rPr>
      <w:b/>
    </w:rPr>
  </w:style>
  <w:style w:type="character" w:customStyle="1" w:styleId="Titolo1Carattere">
    <w:name w:val="Titolo 1 Carattere"/>
    <w:basedOn w:val="Carpredefinitoparagrafo"/>
    <w:link w:val="Titolo1"/>
    <w:rsid w:val="00FE15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2B7049"/>
    <w:pPr>
      <w:spacing w:before="0" w:after="60" w:line="276" w:lineRule="auto"/>
      <w:jc w:val="left"/>
      <w:outlineLvl w:val="9"/>
    </w:pPr>
    <w:rPr>
      <w:rFonts w:ascii="Arial" w:hAnsi="Arial"/>
      <w:color w:val="C00000"/>
      <w:sz w:val="22"/>
      <w:lang w:eastAsia="en-US"/>
    </w:rPr>
  </w:style>
  <w:style w:type="paragraph" w:styleId="Sommario2">
    <w:name w:val="toc 2"/>
    <w:basedOn w:val="Normale"/>
    <w:next w:val="Normale"/>
    <w:autoRedefine/>
    <w:uiPriority w:val="39"/>
    <w:qFormat/>
    <w:rsid w:val="002B7049"/>
    <w:pPr>
      <w:spacing w:after="60"/>
      <w:ind w:left="193"/>
    </w:pPr>
  </w:style>
  <w:style w:type="paragraph" w:styleId="Sommario3">
    <w:name w:val="toc 3"/>
    <w:basedOn w:val="Normale"/>
    <w:next w:val="Normale"/>
    <w:autoRedefine/>
    <w:uiPriority w:val="39"/>
    <w:qFormat/>
    <w:rsid w:val="002B7049"/>
    <w:pPr>
      <w:spacing w:after="60"/>
      <w:ind w:left="380"/>
    </w:pPr>
  </w:style>
  <w:style w:type="character" w:styleId="Collegamentoipertestuale">
    <w:name w:val="Hyperlink"/>
    <w:basedOn w:val="Carpredefinitoparagrafo"/>
    <w:uiPriority w:val="99"/>
    <w:unhideWhenUsed/>
    <w:rsid w:val="002B7049"/>
    <w:rPr>
      <w:color w:val="0000FF" w:themeColor="hyperlink"/>
      <w:u w:val="single"/>
    </w:rPr>
  </w:style>
  <w:style w:type="paragraph" w:styleId="Testofumetto">
    <w:name w:val="Balloon Text"/>
    <w:basedOn w:val="Normale"/>
    <w:link w:val="TestofumettoCarattere"/>
    <w:rsid w:val="002B7049"/>
    <w:rPr>
      <w:rFonts w:ascii="Tahoma" w:hAnsi="Tahoma" w:cs="Tahoma"/>
      <w:sz w:val="16"/>
      <w:szCs w:val="16"/>
    </w:rPr>
  </w:style>
  <w:style w:type="character" w:customStyle="1" w:styleId="TestofumettoCarattere">
    <w:name w:val="Testo fumetto Carattere"/>
    <w:basedOn w:val="Carpredefinitoparagrafo"/>
    <w:link w:val="Testofumetto"/>
    <w:rsid w:val="00FE1590"/>
    <w:rPr>
      <w:rFonts w:ascii="Tahoma" w:hAnsi="Tahoma" w:cs="Tahoma"/>
      <w:sz w:val="16"/>
      <w:szCs w:val="16"/>
    </w:rPr>
  </w:style>
  <w:style w:type="paragraph" w:styleId="Sommario1">
    <w:name w:val="toc 1"/>
    <w:basedOn w:val="Normale"/>
    <w:next w:val="Normale"/>
    <w:autoRedefine/>
    <w:uiPriority w:val="39"/>
    <w:unhideWhenUsed/>
    <w:qFormat/>
    <w:rsid w:val="002B7049"/>
    <w:pPr>
      <w:spacing w:after="60" w:line="276" w:lineRule="auto"/>
      <w:jc w:val="left"/>
    </w:pPr>
    <w:rPr>
      <w:rFonts w:eastAsiaTheme="minorEastAsia" w:cstheme="minorBidi"/>
      <w:sz w:val="22"/>
      <w:szCs w:val="22"/>
      <w:lang w:eastAsia="en-US"/>
    </w:rPr>
  </w:style>
  <w:style w:type="paragraph" w:styleId="Sommario4">
    <w:name w:val="toc 4"/>
    <w:basedOn w:val="Normale"/>
    <w:next w:val="Normale"/>
    <w:autoRedefine/>
    <w:rsid w:val="002B7049"/>
    <w:pPr>
      <w:spacing w:after="100"/>
      <w:ind w:left="570"/>
    </w:pPr>
  </w:style>
  <w:style w:type="table" w:styleId="Grigliatabella">
    <w:name w:val="Table Grid"/>
    <w:basedOn w:val="Tabellanormale"/>
    <w:rsid w:val="00B52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idipaginaurl">
    <w:name w:val="piè di pagina url"/>
    <w:basedOn w:val="Pidipagina"/>
    <w:qFormat/>
    <w:rsid w:val="002B7049"/>
    <w:rPr>
      <w:smallCaps w:val="0"/>
      <w:color w:val="0070C0"/>
    </w:rPr>
  </w:style>
  <w:style w:type="paragraph" w:customStyle="1" w:styleId="nascosto">
    <w:name w:val="nascosto"/>
    <w:basedOn w:val="Normale"/>
    <w:qFormat/>
    <w:rsid w:val="002B7049"/>
    <w:rPr>
      <w:vanish/>
      <w:color w:val="CC00CC"/>
    </w:rPr>
  </w:style>
  <w:style w:type="character" w:customStyle="1" w:styleId="texportregionali">
    <w:name w:val="t_export_regionali"/>
    <w:basedOn w:val="Carpredefinitoparagrafo"/>
    <w:uiPriority w:val="1"/>
    <w:qFormat/>
    <w:rsid w:val="007F7AEE"/>
    <w:rPr>
      <w:rFonts w:ascii="Monospac821 BT" w:hAnsi="Monospac821 BT" w:cs="Courier New"/>
      <w:color w:val="808080" w:themeColor="background1" w:themeShade="80"/>
      <w:sz w:val="44"/>
    </w:rPr>
  </w:style>
  <w:style w:type="character" w:styleId="Collegamentovisitato">
    <w:name w:val="FollowedHyperlink"/>
    <w:basedOn w:val="Carpredefinitoparagrafo"/>
    <w:rsid w:val="00B41B35"/>
    <w:rPr>
      <w:color w:val="800080" w:themeColor="followedHyperlink"/>
      <w:u w:val="single"/>
    </w:rPr>
  </w:style>
  <w:style w:type="paragraph" w:customStyle="1" w:styleId="cstitolocomunicatostampa">
    <w:name w:val="cs titolo comunicato stampa"/>
    <w:basedOn w:val="titoloa"/>
    <w:qFormat/>
    <w:rsid w:val="009E19BD"/>
    <w:pPr>
      <w:spacing w:before="240" w:after="120"/>
      <w:jc w:val="center"/>
      <w:outlineLvl w:val="0"/>
    </w:pPr>
    <w:rPr>
      <w:b/>
      <w:color w:val="000000" w:themeColor="text1"/>
      <w:sz w:val="32"/>
    </w:rPr>
  </w:style>
  <w:style w:type="paragraph" w:customStyle="1" w:styleId="csnumerocomunicatostampa">
    <w:name w:val="cs numero comunicato stampa"/>
    <w:basedOn w:val="cstitolocomunicatostampa"/>
    <w:qFormat/>
    <w:rsid w:val="009E19BD"/>
    <w:pPr>
      <w:spacing w:before="0" w:after="360"/>
      <w:ind w:right="-284"/>
      <w:jc w:val="right"/>
    </w:pPr>
    <w:rPr>
      <w:bCs/>
      <w:color w:val="C00000"/>
      <w:sz w:val="24"/>
      <w:szCs w:val="20"/>
    </w:rPr>
  </w:style>
  <w:style w:type="paragraph" w:customStyle="1" w:styleId="csufficiostampa">
    <w:name w:val="cs ufficio stampa"/>
    <w:basedOn w:val="Pidipagina"/>
    <w:qFormat/>
    <w:rsid w:val="002B7049"/>
    <w:rPr>
      <w:b/>
      <w:i/>
      <w:smallCaps w:val="0"/>
      <w:color w:val="C00000"/>
    </w:rPr>
  </w:style>
  <w:style w:type="paragraph" w:customStyle="1" w:styleId="titolocomunicatostampa">
    <w:name w:val="titolo comunicato stampa"/>
    <w:basedOn w:val="titoloa"/>
    <w:qFormat/>
    <w:rsid w:val="007E7C17"/>
    <w:pPr>
      <w:spacing w:before="240" w:after="120"/>
      <w:jc w:val="center"/>
      <w:outlineLvl w:val="0"/>
    </w:pPr>
    <w:rPr>
      <w:b/>
      <w:color w:val="000000" w:themeColor="text1"/>
      <w:sz w:val="32"/>
    </w:rPr>
  </w:style>
  <w:style w:type="paragraph" w:customStyle="1" w:styleId="intestazionedisparicomepari">
    <w:name w:val="intestazione dispari come pari"/>
    <w:basedOn w:val="intestazionepari"/>
    <w:qFormat/>
    <w:rsid w:val="002B7049"/>
    <w:pPr>
      <w:jc w:val="right"/>
    </w:pPr>
    <w:rPr>
      <w:noProof/>
    </w:rPr>
  </w:style>
  <w:style w:type="character" w:customStyle="1" w:styleId="texportregionali22pt">
    <w:name w:val="t_export_regionali_22pt"/>
    <w:basedOn w:val="Carpredefinitoparagrafo"/>
    <w:uiPriority w:val="1"/>
    <w:qFormat/>
    <w:rsid w:val="002B7049"/>
    <w:rPr>
      <w:rFonts w:ascii="Monospac821 BT" w:hAnsi="Monospac821 BT" w:cs="Courier New"/>
      <w:color w:val="808080" w:themeColor="background1" w:themeShade="80"/>
      <w:sz w:val="44"/>
    </w:rPr>
  </w:style>
  <w:style w:type="character" w:customStyle="1" w:styleId="tscenarioemilia-romanga28pt">
    <w:name w:val="t_scenario emilia-romanga 28 pt"/>
    <w:basedOn w:val="Carpredefinitoparagrafo"/>
    <w:rsid w:val="002B7049"/>
    <w:rPr>
      <w:rFonts w:ascii="Monospac821 BT" w:hAnsi="Monospac821 BT" w:cs="Courier New"/>
      <w:color w:val="808080" w:themeColor="background1" w:themeShade="80"/>
      <w:sz w:val="56"/>
    </w:rPr>
  </w:style>
  <w:style w:type="paragraph" w:customStyle="1" w:styleId="tsubtedizione">
    <w:name w:val="t_sub_t_edizione"/>
    <w:basedOn w:val="Normale"/>
    <w:qFormat/>
    <w:rsid w:val="002B7049"/>
    <w:pPr>
      <w:keepNext/>
      <w:keepLines/>
      <w:spacing w:before="120"/>
    </w:pPr>
    <w:rPr>
      <w:b/>
      <w:color w:val="C00000"/>
      <w:sz w:val="22"/>
    </w:rPr>
  </w:style>
  <w:style w:type="character" w:customStyle="1" w:styleId="t-esport-regionali-ridotta">
    <w:name w:val="t-esport-regionali-ridotta"/>
    <w:basedOn w:val="Carpredefinitoparagrafo"/>
    <w:uiPriority w:val="1"/>
    <w:qFormat/>
    <w:rsid w:val="002B7049"/>
    <w:rPr>
      <w:rFonts w:ascii="Monospac821 BT" w:hAnsi="Monospac821 BT" w:cs="Courier New"/>
      <w:color w:val="808080" w:themeColor="background1" w:themeShade="80"/>
      <w:spacing w:val="-40"/>
      <w:sz w:val="44"/>
    </w:rPr>
  </w:style>
  <w:style w:type="paragraph" w:styleId="Testonotaapidipagina">
    <w:name w:val="footnote text"/>
    <w:basedOn w:val="Normale"/>
    <w:link w:val="TestonotaapidipaginaCarattere"/>
    <w:rsid w:val="002B7049"/>
    <w:rPr>
      <w:i/>
      <w:sz w:val="18"/>
      <w:szCs w:val="20"/>
    </w:rPr>
  </w:style>
  <w:style w:type="character" w:customStyle="1" w:styleId="TestonotaapidipaginaCarattere">
    <w:name w:val="Testo nota a piè di pagina Carattere"/>
    <w:basedOn w:val="Carpredefinitoparagrafo"/>
    <w:link w:val="Testonotaapidipagina"/>
    <w:rsid w:val="000C374A"/>
    <w:rPr>
      <w:rFonts w:ascii="Arial" w:hAnsi="Arial"/>
      <w:i/>
      <w:sz w:val="18"/>
    </w:rPr>
  </w:style>
  <w:style w:type="character" w:customStyle="1" w:styleId="t-export-regionali-rid-car">
    <w:name w:val="t-export-regionali-rid-car"/>
    <w:basedOn w:val="t-esport-regionali-ridotta"/>
    <w:uiPriority w:val="1"/>
    <w:qFormat/>
    <w:rsid w:val="002B7049"/>
    <w:rPr>
      <w:rFonts w:ascii="Monospac821 BT" w:hAnsi="Monospac821 BT" w:cs="Courier New"/>
      <w:color w:val="808080" w:themeColor="background1" w:themeShade="80"/>
      <w:spacing w:val="0"/>
      <w:w w:val="100"/>
      <w:sz w:val="24"/>
    </w:rPr>
  </w:style>
  <w:style w:type="character" w:customStyle="1" w:styleId="t-export-regionali-ridotta-rid-car">
    <w:name w:val="t-export-regionali-ridotta-rid-car"/>
    <w:basedOn w:val="Carpredefinitoparagrafo"/>
    <w:uiPriority w:val="1"/>
    <w:qFormat/>
    <w:rsid w:val="002B7049"/>
    <w:rPr>
      <w:rFonts w:ascii="Monospac821 BT" w:hAnsi="Monospac821 BT" w:cs="Courier New"/>
      <w:color w:val="808080" w:themeColor="background1" w:themeShade="80"/>
      <w:spacing w:val="-40"/>
      <w:sz w:val="24"/>
    </w:rPr>
  </w:style>
  <w:style w:type="paragraph" w:customStyle="1" w:styleId="titolosubtedizione">
    <w:name w:val="titolo_sub_t_edizione"/>
    <w:basedOn w:val="tsubtedizione"/>
    <w:rsid w:val="002B7049"/>
    <w:pPr>
      <w:jc w:val="right"/>
    </w:pPr>
    <w:rPr>
      <w:rFonts w:ascii="Monospac821 BT" w:hAnsi="Monospac821 BT"/>
      <w:bCs/>
      <w:sz w:val="32"/>
      <w:szCs w:val="20"/>
    </w:rPr>
  </w:style>
  <w:style w:type="paragraph" w:customStyle="1" w:styleId="csnormale">
    <w:name w:val="cs normale"/>
    <w:basedOn w:val="Normale"/>
    <w:qFormat/>
    <w:rsid w:val="009E19BD"/>
    <w:pPr>
      <w:spacing w:line="300" w:lineRule="atLeast"/>
    </w:pPr>
    <w:rPr>
      <w:sz w:val="22"/>
    </w:rPr>
  </w:style>
  <w:style w:type="paragraph" w:customStyle="1" w:styleId="cstitolosottoultimo">
    <w:name w:val="cs titolo sotto ultimo"/>
    <w:basedOn w:val="titoloa"/>
    <w:rsid w:val="0040284B"/>
    <w:pPr>
      <w:spacing w:after="360"/>
    </w:pPr>
    <w:rPr>
      <w:b/>
      <w:bCs/>
      <w:color w:val="000000" w:themeColor="text1"/>
      <w:sz w:val="24"/>
    </w:rPr>
  </w:style>
  <w:style w:type="paragraph" w:customStyle="1" w:styleId="cstitolosottononultimo">
    <w:name w:val="cs titolo sotto non ultimo"/>
    <w:basedOn w:val="cstitolosottoultimo"/>
    <w:rsid w:val="0040284B"/>
    <w:pPr>
      <w:spacing w:after="120"/>
    </w:pPr>
    <w:rPr>
      <w:szCs w:val="20"/>
    </w:rPr>
  </w:style>
  <w:style w:type="character" w:customStyle="1" w:styleId="tiimprese-femminili-RGB255">
    <w:name w:val="ti_imprese-femminili-RGB(255"/>
    <w:aliases w:val="102,153)"/>
    <w:basedOn w:val="Carpredefinitoparagrafo"/>
    <w:rsid w:val="00E34F3D"/>
    <w:rPr>
      <w:rFonts w:ascii="Monospac821 BT" w:hAnsi="Monospac821 BT" w:cs="Courier New"/>
      <w:color w:val="FF6699"/>
      <w:sz w:val="44"/>
    </w:rPr>
  </w:style>
  <w:style w:type="character" w:styleId="Enfasigrassetto">
    <w:name w:val="Strong"/>
    <w:basedOn w:val="Carpredefinitoparagrafo"/>
    <w:uiPriority w:val="22"/>
    <w:qFormat/>
    <w:rsid w:val="004D7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7049"/>
    <w:pPr>
      <w:jc w:val="both"/>
    </w:pPr>
    <w:rPr>
      <w:rFonts w:ascii="Arial" w:hAnsi="Arial"/>
      <w:sz w:val="19"/>
      <w:szCs w:val="24"/>
    </w:rPr>
  </w:style>
  <w:style w:type="paragraph" w:styleId="Titolo1">
    <w:name w:val="heading 1"/>
    <w:basedOn w:val="Normale"/>
    <w:next w:val="Normale"/>
    <w:link w:val="Titolo1Carattere"/>
    <w:qFormat/>
    <w:rsid w:val="002B70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ure">
    <w:name w:val="figure"/>
    <w:basedOn w:val="Normale"/>
    <w:next w:val="Normale"/>
    <w:qFormat/>
    <w:rsid w:val="002B7049"/>
    <w:pPr>
      <w:jc w:val="center"/>
    </w:pPr>
    <w:rPr>
      <w:sz w:val="16"/>
    </w:rPr>
  </w:style>
  <w:style w:type="paragraph" w:customStyle="1" w:styleId="figuretitolo">
    <w:name w:val="figure titolo"/>
    <w:basedOn w:val="Normale"/>
    <w:next w:val="figure"/>
    <w:qFormat/>
    <w:rsid w:val="002B7049"/>
    <w:pPr>
      <w:keepNext/>
      <w:keepLines/>
    </w:pPr>
    <w:rPr>
      <w:i/>
      <w:color w:val="C00000"/>
      <w:sz w:val="16"/>
    </w:rPr>
  </w:style>
  <w:style w:type="paragraph" w:customStyle="1" w:styleId="fineoggettoword">
    <w:name w:val="fine oggetto word"/>
    <w:basedOn w:val="Normale"/>
    <w:qFormat/>
    <w:rsid w:val="002B7049"/>
    <w:pPr>
      <w:jc w:val="left"/>
    </w:pPr>
    <w:rPr>
      <w:sz w:val="10"/>
    </w:rPr>
  </w:style>
  <w:style w:type="paragraph" w:customStyle="1" w:styleId="tabfonte">
    <w:name w:val="tab fonte"/>
    <w:basedOn w:val="figurefonte"/>
    <w:qFormat/>
    <w:rsid w:val="002B7049"/>
    <w:pPr>
      <w:spacing w:before="60"/>
    </w:pPr>
  </w:style>
  <w:style w:type="paragraph" w:customStyle="1" w:styleId="titoloa">
    <w:name w:val="titolo a"/>
    <w:basedOn w:val="Normale"/>
    <w:qFormat/>
    <w:rsid w:val="002B7049"/>
    <w:pPr>
      <w:keepNext/>
      <w:keepLines/>
      <w:spacing w:before="120" w:after="60"/>
      <w:outlineLvl w:val="1"/>
    </w:pPr>
    <w:rPr>
      <w:color w:val="C00000"/>
      <w:sz w:val="22"/>
    </w:rPr>
  </w:style>
  <w:style w:type="paragraph" w:styleId="Intestazione">
    <w:name w:val="header"/>
    <w:basedOn w:val="Normale"/>
    <w:link w:val="IntestazioneCarattere"/>
    <w:uiPriority w:val="99"/>
    <w:rsid w:val="002B7049"/>
    <w:pPr>
      <w:jc w:val="center"/>
    </w:pPr>
    <w:rPr>
      <w:smallCaps/>
      <w:sz w:val="18"/>
    </w:rPr>
  </w:style>
  <w:style w:type="character" w:customStyle="1" w:styleId="IntestazioneCarattere">
    <w:name w:val="Intestazione Carattere"/>
    <w:basedOn w:val="Carpredefinitoparagrafo"/>
    <w:link w:val="Intestazione"/>
    <w:uiPriority w:val="99"/>
    <w:rsid w:val="0004184D"/>
    <w:rPr>
      <w:rFonts w:ascii="Arial" w:hAnsi="Arial"/>
      <w:smallCaps/>
      <w:sz w:val="18"/>
      <w:szCs w:val="24"/>
    </w:rPr>
  </w:style>
  <w:style w:type="paragraph" w:styleId="Pidipagina">
    <w:name w:val="footer"/>
    <w:basedOn w:val="Intestazione"/>
    <w:link w:val="PidipaginaCarattere"/>
    <w:uiPriority w:val="99"/>
    <w:rsid w:val="002B7049"/>
    <w:pPr>
      <w:tabs>
        <w:tab w:val="center" w:pos="4819"/>
        <w:tab w:val="right" w:pos="9638"/>
      </w:tabs>
    </w:pPr>
  </w:style>
  <w:style w:type="character" w:customStyle="1" w:styleId="PidipaginaCarattere">
    <w:name w:val="Piè di pagina Carattere"/>
    <w:basedOn w:val="Carpredefinitoparagrafo"/>
    <w:link w:val="Pidipagina"/>
    <w:uiPriority w:val="99"/>
    <w:rsid w:val="00241775"/>
    <w:rPr>
      <w:rFonts w:ascii="Arial" w:hAnsi="Arial"/>
      <w:smallCaps/>
      <w:sz w:val="18"/>
      <w:szCs w:val="24"/>
    </w:rPr>
  </w:style>
  <w:style w:type="paragraph" w:customStyle="1" w:styleId="intestazionedispari">
    <w:name w:val="intestazione dispari"/>
    <w:basedOn w:val="Intestazione"/>
    <w:qFormat/>
    <w:rsid w:val="002B7049"/>
    <w:pPr>
      <w:jc w:val="right"/>
    </w:pPr>
  </w:style>
  <w:style w:type="paragraph" w:customStyle="1" w:styleId="intestazionepari">
    <w:name w:val="intestazione pari"/>
    <w:basedOn w:val="Intestazione"/>
    <w:qFormat/>
    <w:rsid w:val="002B7049"/>
    <w:pPr>
      <w:jc w:val="left"/>
    </w:pPr>
  </w:style>
  <w:style w:type="paragraph" w:customStyle="1" w:styleId="tabtitolo">
    <w:name w:val="tab titolo"/>
    <w:basedOn w:val="figuretitolo"/>
    <w:qFormat/>
    <w:rsid w:val="002B7049"/>
    <w:pPr>
      <w:spacing w:after="60"/>
    </w:pPr>
  </w:style>
  <w:style w:type="paragraph" w:customStyle="1" w:styleId="tabetic">
    <w:name w:val="tab etic"/>
    <w:basedOn w:val="Normale"/>
    <w:qFormat/>
    <w:rsid w:val="008D30EE"/>
    <w:pPr>
      <w:keepLines/>
      <w:tabs>
        <w:tab w:val="left" w:pos="113"/>
        <w:tab w:val="left" w:pos="227"/>
      </w:tabs>
      <w:jc w:val="left"/>
    </w:pPr>
    <w:rPr>
      <w:sz w:val="16"/>
    </w:rPr>
  </w:style>
  <w:style w:type="paragraph" w:customStyle="1" w:styleId="tabeticbold">
    <w:name w:val="tab etic bold"/>
    <w:basedOn w:val="tabetic"/>
    <w:qFormat/>
    <w:rsid w:val="002B7049"/>
    <w:rPr>
      <w:b/>
    </w:rPr>
  </w:style>
  <w:style w:type="paragraph" w:customStyle="1" w:styleId="tabeticinf">
    <w:name w:val="tab etic inf"/>
    <w:basedOn w:val="tabetic"/>
    <w:qFormat/>
    <w:rsid w:val="002B7049"/>
    <w:pPr>
      <w:spacing w:after="40"/>
    </w:pPr>
  </w:style>
  <w:style w:type="paragraph" w:customStyle="1" w:styleId="tabeticsup">
    <w:name w:val="tab etic sup"/>
    <w:basedOn w:val="tabetic"/>
    <w:qFormat/>
    <w:rsid w:val="002B7049"/>
    <w:pPr>
      <w:spacing w:before="40"/>
    </w:pPr>
  </w:style>
  <w:style w:type="paragraph" w:customStyle="1" w:styleId="tabeticinfbold">
    <w:name w:val="tab etic inf bold"/>
    <w:basedOn w:val="tabeticinf"/>
    <w:qFormat/>
    <w:rsid w:val="002B7049"/>
    <w:rPr>
      <w:b/>
    </w:rPr>
  </w:style>
  <w:style w:type="paragraph" w:customStyle="1" w:styleId="tabeticsupbold">
    <w:name w:val="tab etic sup bold"/>
    <w:basedOn w:val="tabeticsup"/>
    <w:qFormat/>
    <w:rsid w:val="002B7049"/>
    <w:rPr>
      <w:b/>
    </w:rPr>
  </w:style>
  <w:style w:type="paragraph" w:customStyle="1" w:styleId="figurenote">
    <w:name w:val="figure note"/>
    <w:basedOn w:val="Normale"/>
    <w:next w:val="Normale"/>
    <w:qFormat/>
    <w:rsid w:val="002B7049"/>
    <w:pPr>
      <w:keepLines/>
    </w:pPr>
    <w:rPr>
      <w:sz w:val="16"/>
    </w:rPr>
  </w:style>
  <w:style w:type="paragraph" w:customStyle="1" w:styleId="tabnote">
    <w:name w:val="tab note"/>
    <w:basedOn w:val="figurenote"/>
    <w:qFormat/>
    <w:rsid w:val="002B7049"/>
    <w:pPr>
      <w:spacing w:before="60"/>
    </w:pPr>
  </w:style>
  <w:style w:type="paragraph" w:customStyle="1" w:styleId="figurefonte">
    <w:name w:val="figure fonte"/>
    <w:basedOn w:val="Normale"/>
    <w:next w:val="Normale"/>
    <w:qFormat/>
    <w:rsid w:val="002B7049"/>
    <w:pPr>
      <w:keepLines/>
    </w:pPr>
    <w:rPr>
      <w:color w:val="C00000"/>
      <w:sz w:val="16"/>
    </w:rPr>
  </w:style>
  <w:style w:type="paragraph" w:customStyle="1" w:styleId="tabnum">
    <w:name w:val="tab num"/>
    <w:basedOn w:val="tabetic"/>
    <w:qFormat/>
    <w:rsid w:val="002B7049"/>
    <w:pPr>
      <w:tabs>
        <w:tab w:val="clear" w:pos="113"/>
        <w:tab w:val="clear" w:pos="227"/>
      </w:tabs>
      <w:jc w:val="right"/>
    </w:pPr>
  </w:style>
  <w:style w:type="paragraph" w:customStyle="1" w:styleId="tabnumbold">
    <w:name w:val="tab num bold"/>
    <w:basedOn w:val="tabeticbold"/>
    <w:qFormat/>
    <w:rsid w:val="002B7049"/>
    <w:pPr>
      <w:tabs>
        <w:tab w:val="clear" w:pos="113"/>
        <w:tab w:val="clear" w:pos="227"/>
      </w:tabs>
      <w:jc w:val="right"/>
    </w:pPr>
  </w:style>
  <w:style w:type="paragraph" w:customStyle="1" w:styleId="tabnuminf">
    <w:name w:val="tab num inf"/>
    <w:basedOn w:val="tabeticinf"/>
    <w:qFormat/>
    <w:rsid w:val="002B7049"/>
    <w:pPr>
      <w:tabs>
        <w:tab w:val="clear" w:pos="113"/>
        <w:tab w:val="clear" w:pos="227"/>
      </w:tabs>
      <w:jc w:val="right"/>
    </w:pPr>
  </w:style>
  <w:style w:type="paragraph" w:customStyle="1" w:styleId="tabnuminfbold">
    <w:name w:val="tab num inf bold"/>
    <w:basedOn w:val="tabeticinfbold"/>
    <w:qFormat/>
    <w:rsid w:val="002B7049"/>
    <w:pPr>
      <w:tabs>
        <w:tab w:val="clear" w:pos="113"/>
        <w:tab w:val="clear" w:pos="227"/>
      </w:tabs>
      <w:jc w:val="right"/>
    </w:pPr>
  </w:style>
  <w:style w:type="paragraph" w:customStyle="1" w:styleId="tabnumsup">
    <w:name w:val="tab num sup"/>
    <w:basedOn w:val="tabeticsup"/>
    <w:qFormat/>
    <w:rsid w:val="002B7049"/>
    <w:pPr>
      <w:tabs>
        <w:tab w:val="clear" w:pos="113"/>
        <w:tab w:val="clear" w:pos="227"/>
      </w:tabs>
      <w:jc w:val="right"/>
    </w:pPr>
  </w:style>
  <w:style w:type="paragraph" w:customStyle="1" w:styleId="tabnumsupbold">
    <w:name w:val="tab num sup bold"/>
    <w:basedOn w:val="tabeticsupbold"/>
    <w:qFormat/>
    <w:rsid w:val="002B7049"/>
    <w:pPr>
      <w:tabs>
        <w:tab w:val="clear" w:pos="113"/>
        <w:tab w:val="clear" w:pos="227"/>
      </w:tabs>
      <w:jc w:val="right"/>
    </w:pPr>
  </w:style>
  <w:style w:type="paragraph" w:customStyle="1" w:styleId="tabintest">
    <w:name w:val="tab intest"/>
    <w:basedOn w:val="Normale"/>
    <w:qFormat/>
    <w:rsid w:val="002B7049"/>
    <w:pPr>
      <w:keepLines/>
      <w:spacing w:before="60" w:after="60"/>
      <w:jc w:val="center"/>
    </w:pPr>
    <w:rPr>
      <w:sz w:val="16"/>
    </w:rPr>
  </w:style>
  <w:style w:type="paragraph" w:customStyle="1" w:styleId="tabintestsup">
    <w:name w:val="tab intest sup"/>
    <w:basedOn w:val="tabintest"/>
    <w:qFormat/>
    <w:rsid w:val="002B7049"/>
    <w:pPr>
      <w:spacing w:after="50"/>
    </w:pPr>
  </w:style>
  <w:style w:type="paragraph" w:customStyle="1" w:styleId="tabintestinf">
    <w:name w:val="tab intest inf"/>
    <w:basedOn w:val="tabintest"/>
    <w:qFormat/>
    <w:rsid w:val="002B7049"/>
    <w:pPr>
      <w:spacing w:before="0"/>
    </w:pPr>
  </w:style>
  <w:style w:type="paragraph" w:customStyle="1" w:styleId="tabintestcen">
    <w:name w:val="tab intest cen"/>
    <w:basedOn w:val="tabintest"/>
    <w:qFormat/>
    <w:rsid w:val="002B7049"/>
    <w:pPr>
      <w:spacing w:before="0" w:after="50"/>
    </w:pPr>
  </w:style>
  <w:style w:type="paragraph" w:customStyle="1" w:styleId="tabintestsupline">
    <w:name w:val="tab intest sup line"/>
    <w:basedOn w:val="tabintestsup"/>
    <w:qFormat/>
    <w:rsid w:val="002B7049"/>
    <w:pPr>
      <w:pBdr>
        <w:bottom w:val="single" w:sz="4" w:space="1" w:color="auto"/>
      </w:pBdr>
      <w:spacing w:after="20"/>
      <w:ind w:left="57" w:right="57"/>
    </w:pPr>
  </w:style>
  <w:style w:type="paragraph" w:customStyle="1" w:styleId="tabintestcenline">
    <w:name w:val="tab intest cen line"/>
    <w:basedOn w:val="tabintestcen"/>
    <w:qFormat/>
    <w:rsid w:val="002B7049"/>
    <w:pPr>
      <w:pBdr>
        <w:bottom w:val="single" w:sz="4" w:space="1" w:color="auto"/>
      </w:pBdr>
      <w:spacing w:after="20"/>
      <w:ind w:left="57" w:right="57"/>
    </w:pPr>
  </w:style>
  <w:style w:type="paragraph" w:customStyle="1" w:styleId="titoloa1">
    <w:name w:val="titolo a 1°"/>
    <w:basedOn w:val="titoloa"/>
    <w:qFormat/>
    <w:rsid w:val="002B7049"/>
    <w:pPr>
      <w:spacing w:before="0"/>
    </w:pPr>
  </w:style>
  <w:style w:type="character" w:styleId="Numeropagina">
    <w:name w:val="page number"/>
    <w:basedOn w:val="Carpredefinitoparagrafo"/>
    <w:uiPriority w:val="99"/>
    <w:unhideWhenUsed/>
    <w:rsid w:val="002B7049"/>
    <w:rPr>
      <w:rFonts w:ascii="Tahoma" w:eastAsiaTheme="minorEastAsia" w:hAnsi="Tahoma" w:cstheme="minorBidi"/>
      <w:bCs w:val="0"/>
      <w:iCs w:val="0"/>
      <w:color w:val="C00000"/>
      <w:sz w:val="36"/>
      <w:szCs w:val="22"/>
      <w:lang w:val="it-IT"/>
    </w:rPr>
  </w:style>
  <w:style w:type="paragraph" w:customStyle="1" w:styleId="titolob">
    <w:name w:val="titolo b"/>
    <w:basedOn w:val="Normale"/>
    <w:next w:val="Normale"/>
    <w:qFormat/>
    <w:rsid w:val="002B7049"/>
    <w:pPr>
      <w:keepNext/>
      <w:keepLines/>
      <w:spacing w:before="60"/>
      <w:outlineLvl w:val="2"/>
    </w:pPr>
    <w:rPr>
      <w:b/>
    </w:rPr>
  </w:style>
  <w:style w:type="character" w:customStyle="1" w:styleId="Titolo1Carattere">
    <w:name w:val="Titolo 1 Carattere"/>
    <w:basedOn w:val="Carpredefinitoparagrafo"/>
    <w:link w:val="Titolo1"/>
    <w:rsid w:val="00FE15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2B7049"/>
    <w:pPr>
      <w:spacing w:before="0" w:after="60" w:line="276" w:lineRule="auto"/>
      <w:jc w:val="left"/>
      <w:outlineLvl w:val="9"/>
    </w:pPr>
    <w:rPr>
      <w:rFonts w:ascii="Arial" w:hAnsi="Arial"/>
      <w:color w:val="C00000"/>
      <w:sz w:val="22"/>
      <w:lang w:eastAsia="en-US"/>
    </w:rPr>
  </w:style>
  <w:style w:type="paragraph" w:styleId="Sommario2">
    <w:name w:val="toc 2"/>
    <w:basedOn w:val="Normale"/>
    <w:next w:val="Normale"/>
    <w:autoRedefine/>
    <w:uiPriority w:val="39"/>
    <w:qFormat/>
    <w:rsid w:val="002B7049"/>
    <w:pPr>
      <w:spacing w:after="60"/>
      <w:ind w:left="193"/>
    </w:pPr>
  </w:style>
  <w:style w:type="paragraph" w:styleId="Sommario3">
    <w:name w:val="toc 3"/>
    <w:basedOn w:val="Normale"/>
    <w:next w:val="Normale"/>
    <w:autoRedefine/>
    <w:uiPriority w:val="39"/>
    <w:qFormat/>
    <w:rsid w:val="002B7049"/>
    <w:pPr>
      <w:spacing w:after="60"/>
      <w:ind w:left="380"/>
    </w:pPr>
  </w:style>
  <w:style w:type="character" w:styleId="Collegamentoipertestuale">
    <w:name w:val="Hyperlink"/>
    <w:basedOn w:val="Carpredefinitoparagrafo"/>
    <w:uiPriority w:val="99"/>
    <w:unhideWhenUsed/>
    <w:rsid w:val="002B7049"/>
    <w:rPr>
      <w:color w:val="0000FF" w:themeColor="hyperlink"/>
      <w:u w:val="single"/>
    </w:rPr>
  </w:style>
  <w:style w:type="paragraph" w:styleId="Testofumetto">
    <w:name w:val="Balloon Text"/>
    <w:basedOn w:val="Normale"/>
    <w:link w:val="TestofumettoCarattere"/>
    <w:rsid w:val="002B7049"/>
    <w:rPr>
      <w:rFonts w:ascii="Tahoma" w:hAnsi="Tahoma" w:cs="Tahoma"/>
      <w:sz w:val="16"/>
      <w:szCs w:val="16"/>
    </w:rPr>
  </w:style>
  <w:style w:type="character" w:customStyle="1" w:styleId="TestofumettoCarattere">
    <w:name w:val="Testo fumetto Carattere"/>
    <w:basedOn w:val="Carpredefinitoparagrafo"/>
    <w:link w:val="Testofumetto"/>
    <w:rsid w:val="00FE1590"/>
    <w:rPr>
      <w:rFonts w:ascii="Tahoma" w:hAnsi="Tahoma" w:cs="Tahoma"/>
      <w:sz w:val="16"/>
      <w:szCs w:val="16"/>
    </w:rPr>
  </w:style>
  <w:style w:type="paragraph" w:styleId="Sommario1">
    <w:name w:val="toc 1"/>
    <w:basedOn w:val="Normale"/>
    <w:next w:val="Normale"/>
    <w:autoRedefine/>
    <w:uiPriority w:val="39"/>
    <w:unhideWhenUsed/>
    <w:qFormat/>
    <w:rsid w:val="002B7049"/>
    <w:pPr>
      <w:spacing w:after="60" w:line="276" w:lineRule="auto"/>
      <w:jc w:val="left"/>
    </w:pPr>
    <w:rPr>
      <w:rFonts w:eastAsiaTheme="minorEastAsia" w:cstheme="minorBidi"/>
      <w:sz w:val="22"/>
      <w:szCs w:val="22"/>
      <w:lang w:eastAsia="en-US"/>
    </w:rPr>
  </w:style>
  <w:style w:type="paragraph" w:styleId="Sommario4">
    <w:name w:val="toc 4"/>
    <w:basedOn w:val="Normale"/>
    <w:next w:val="Normale"/>
    <w:autoRedefine/>
    <w:rsid w:val="002B7049"/>
    <w:pPr>
      <w:spacing w:after="100"/>
      <w:ind w:left="570"/>
    </w:pPr>
  </w:style>
  <w:style w:type="table" w:styleId="Grigliatabella">
    <w:name w:val="Table Grid"/>
    <w:basedOn w:val="Tabellanormale"/>
    <w:rsid w:val="00B52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idipaginaurl">
    <w:name w:val="piè di pagina url"/>
    <w:basedOn w:val="Pidipagina"/>
    <w:qFormat/>
    <w:rsid w:val="002B7049"/>
    <w:rPr>
      <w:smallCaps w:val="0"/>
      <w:color w:val="0070C0"/>
    </w:rPr>
  </w:style>
  <w:style w:type="paragraph" w:customStyle="1" w:styleId="nascosto">
    <w:name w:val="nascosto"/>
    <w:basedOn w:val="Normale"/>
    <w:qFormat/>
    <w:rsid w:val="002B7049"/>
    <w:rPr>
      <w:vanish/>
      <w:color w:val="CC00CC"/>
    </w:rPr>
  </w:style>
  <w:style w:type="character" w:customStyle="1" w:styleId="texportregionali">
    <w:name w:val="t_export_regionali"/>
    <w:basedOn w:val="Carpredefinitoparagrafo"/>
    <w:uiPriority w:val="1"/>
    <w:qFormat/>
    <w:rsid w:val="007F7AEE"/>
    <w:rPr>
      <w:rFonts w:ascii="Monospac821 BT" w:hAnsi="Monospac821 BT" w:cs="Courier New"/>
      <w:color w:val="808080" w:themeColor="background1" w:themeShade="80"/>
      <w:sz w:val="44"/>
    </w:rPr>
  </w:style>
  <w:style w:type="character" w:styleId="Collegamentovisitato">
    <w:name w:val="FollowedHyperlink"/>
    <w:basedOn w:val="Carpredefinitoparagrafo"/>
    <w:rsid w:val="00B41B35"/>
    <w:rPr>
      <w:color w:val="800080" w:themeColor="followedHyperlink"/>
      <w:u w:val="single"/>
    </w:rPr>
  </w:style>
  <w:style w:type="paragraph" w:customStyle="1" w:styleId="cstitolocomunicatostampa">
    <w:name w:val="cs titolo comunicato stampa"/>
    <w:basedOn w:val="titoloa"/>
    <w:qFormat/>
    <w:rsid w:val="009E19BD"/>
    <w:pPr>
      <w:spacing w:before="240" w:after="120"/>
      <w:jc w:val="center"/>
      <w:outlineLvl w:val="0"/>
    </w:pPr>
    <w:rPr>
      <w:b/>
      <w:color w:val="000000" w:themeColor="text1"/>
      <w:sz w:val="32"/>
    </w:rPr>
  </w:style>
  <w:style w:type="paragraph" w:customStyle="1" w:styleId="csnumerocomunicatostampa">
    <w:name w:val="cs numero comunicato stampa"/>
    <w:basedOn w:val="cstitolocomunicatostampa"/>
    <w:qFormat/>
    <w:rsid w:val="009E19BD"/>
    <w:pPr>
      <w:spacing w:before="0" w:after="360"/>
      <w:ind w:right="-284"/>
      <w:jc w:val="right"/>
    </w:pPr>
    <w:rPr>
      <w:bCs/>
      <w:color w:val="C00000"/>
      <w:sz w:val="24"/>
      <w:szCs w:val="20"/>
    </w:rPr>
  </w:style>
  <w:style w:type="paragraph" w:customStyle="1" w:styleId="csufficiostampa">
    <w:name w:val="cs ufficio stampa"/>
    <w:basedOn w:val="Pidipagina"/>
    <w:qFormat/>
    <w:rsid w:val="002B7049"/>
    <w:rPr>
      <w:b/>
      <w:i/>
      <w:smallCaps w:val="0"/>
      <w:color w:val="C00000"/>
    </w:rPr>
  </w:style>
  <w:style w:type="paragraph" w:customStyle="1" w:styleId="titolocomunicatostampa">
    <w:name w:val="titolo comunicato stampa"/>
    <w:basedOn w:val="titoloa"/>
    <w:qFormat/>
    <w:rsid w:val="007E7C17"/>
    <w:pPr>
      <w:spacing w:before="240" w:after="120"/>
      <w:jc w:val="center"/>
      <w:outlineLvl w:val="0"/>
    </w:pPr>
    <w:rPr>
      <w:b/>
      <w:color w:val="000000" w:themeColor="text1"/>
      <w:sz w:val="32"/>
    </w:rPr>
  </w:style>
  <w:style w:type="paragraph" w:customStyle="1" w:styleId="intestazionedisparicomepari">
    <w:name w:val="intestazione dispari come pari"/>
    <w:basedOn w:val="intestazionepari"/>
    <w:qFormat/>
    <w:rsid w:val="002B7049"/>
    <w:pPr>
      <w:jc w:val="right"/>
    </w:pPr>
    <w:rPr>
      <w:noProof/>
    </w:rPr>
  </w:style>
  <w:style w:type="character" w:customStyle="1" w:styleId="texportregionali22pt">
    <w:name w:val="t_export_regionali_22pt"/>
    <w:basedOn w:val="Carpredefinitoparagrafo"/>
    <w:uiPriority w:val="1"/>
    <w:qFormat/>
    <w:rsid w:val="002B7049"/>
    <w:rPr>
      <w:rFonts w:ascii="Monospac821 BT" w:hAnsi="Monospac821 BT" w:cs="Courier New"/>
      <w:color w:val="808080" w:themeColor="background1" w:themeShade="80"/>
      <w:sz w:val="44"/>
    </w:rPr>
  </w:style>
  <w:style w:type="character" w:customStyle="1" w:styleId="tscenarioemilia-romanga28pt">
    <w:name w:val="t_scenario emilia-romanga 28 pt"/>
    <w:basedOn w:val="Carpredefinitoparagrafo"/>
    <w:rsid w:val="002B7049"/>
    <w:rPr>
      <w:rFonts w:ascii="Monospac821 BT" w:hAnsi="Monospac821 BT" w:cs="Courier New"/>
      <w:color w:val="808080" w:themeColor="background1" w:themeShade="80"/>
      <w:sz w:val="56"/>
    </w:rPr>
  </w:style>
  <w:style w:type="paragraph" w:customStyle="1" w:styleId="tsubtedizione">
    <w:name w:val="t_sub_t_edizione"/>
    <w:basedOn w:val="Normale"/>
    <w:qFormat/>
    <w:rsid w:val="002B7049"/>
    <w:pPr>
      <w:keepNext/>
      <w:keepLines/>
      <w:spacing w:before="120"/>
    </w:pPr>
    <w:rPr>
      <w:b/>
      <w:color w:val="C00000"/>
      <w:sz w:val="22"/>
    </w:rPr>
  </w:style>
  <w:style w:type="character" w:customStyle="1" w:styleId="t-esport-regionali-ridotta">
    <w:name w:val="t-esport-regionali-ridotta"/>
    <w:basedOn w:val="Carpredefinitoparagrafo"/>
    <w:uiPriority w:val="1"/>
    <w:qFormat/>
    <w:rsid w:val="002B7049"/>
    <w:rPr>
      <w:rFonts w:ascii="Monospac821 BT" w:hAnsi="Monospac821 BT" w:cs="Courier New"/>
      <w:color w:val="808080" w:themeColor="background1" w:themeShade="80"/>
      <w:spacing w:val="-40"/>
      <w:sz w:val="44"/>
    </w:rPr>
  </w:style>
  <w:style w:type="paragraph" w:styleId="Testonotaapidipagina">
    <w:name w:val="footnote text"/>
    <w:basedOn w:val="Normale"/>
    <w:link w:val="TestonotaapidipaginaCarattere"/>
    <w:rsid w:val="002B7049"/>
    <w:rPr>
      <w:i/>
      <w:sz w:val="18"/>
      <w:szCs w:val="20"/>
    </w:rPr>
  </w:style>
  <w:style w:type="character" w:customStyle="1" w:styleId="TestonotaapidipaginaCarattere">
    <w:name w:val="Testo nota a piè di pagina Carattere"/>
    <w:basedOn w:val="Carpredefinitoparagrafo"/>
    <w:link w:val="Testonotaapidipagina"/>
    <w:rsid w:val="000C374A"/>
    <w:rPr>
      <w:rFonts w:ascii="Arial" w:hAnsi="Arial"/>
      <w:i/>
      <w:sz w:val="18"/>
    </w:rPr>
  </w:style>
  <w:style w:type="character" w:customStyle="1" w:styleId="t-export-regionali-rid-car">
    <w:name w:val="t-export-regionali-rid-car"/>
    <w:basedOn w:val="t-esport-regionali-ridotta"/>
    <w:uiPriority w:val="1"/>
    <w:qFormat/>
    <w:rsid w:val="002B7049"/>
    <w:rPr>
      <w:rFonts w:ascii="Monospac821 BT" w:hAnsi="Monospac821 BT" w:cs="Courier New"/>
      <w:color w:val="808080" w:themeColor="background1" w:themeShade="80"/>
      <w:spacing w:val="0"/>
      <w:w w:val="100"/>
      <w:sz w:val="24"/>
    </w:rPr>
  </w:style>
  <w:style w:type="character" w:customStyle="1" w:styleId="t-export-regionali-ridotta-rid-car">
    <w:name w:val="t-export-regionali-ridotta-rid-car"/>
    <w:basedOn w:val="Carpredefinitoparagrafo"/>
    <w:uiPriority w:val="1"/>
    <w:qFormat/>
    <w:rsid w:val="002B7049"/>
    <w:rPr>
      <w:rFonts w:ascii="Monospac821 BT" w:hAnsi="Monospac821 BT" w:cs="Courier New"/>
      <w:color w:val="808080" w:themeColor="background1" w:themeShade="80"/>
      <w:spacing w:val="-40"/>
      <w:sz w:val="24"/>
    </w:rPr>
  </w:style>
  <w:style w:type="paragraph" w:customStyle="1" w:styleId="titolosubtedizione">
    <w:name w:val="titolo_sub_t_edizione"/>
    <w:basedOn w:val="tsubtedizione"/>
    <w:rsid w:val="002B7049"/>
    <w:pPr>
      <w:jc w:val="right"/>
    </w:pPr>
    <w:rPr>
      <w:rFonts w:ascii="Monospac821 BT" w:hAnsi="Monospac821 BT"/>
      <w:bCs/>
      <w:sz w:val="32"/>
      <w:szCs w:val="20"/>
    </w:rPr>
  </w:style>
  <w:style w:type="paragraph" w:customStyle="1" w:styleId="csnormale">
    <w:name w:val="cs normale"/>
    <w:basedOn w:val="Normale"/>
    <w:qFormat/>
    <w:rsid w:val="009E19BD"/>
    <w:pPr>
      <w:spacing w:line="300" w:lineRule="atLeast"/>
    </w:pPr>
    <w:rPr>
      <w:sz w:val="22"/>
    </w:rPr>
  </w:style>
  <w:style w:type="paragraph" w:customStyle="1" w:styleId="cstitolosottoultimo">
    <w:name w:val="cs titolo sotto ultimo"/>
    <w:basedOn w:val="titoloa"/>
    <w:rsid w:val="0040284B"/>
    <w:pPr>
      <w:spacing w:after="360"/>
    </w:pPr>
    <w:rPr>
      <w:b/>
      <w:bCs/>
      <w:color w:val="000000" w:themeColor="text1"/>
      <w:sz w:val="24"/>
    </w:rPr>
  </w:style>
  <w:style w:type="paragraph" w:customStyle="1" w:styleId="cstitolosottononultimo">
    <w:name w:val="cs titolo sotto non ultimo"/>
    <w:basedOn w:val="cstitolosottoultimo"/>
    <w:rsid w:val="0040284B"/>
    <w:pPr>
      <w:spacing w:after="120"/>
    </w:pPr>
    <w:rPr>
      <w:szCs w:val="20"/>
    </w:rPr>
  </w:style>
  <w:style w:type="character" w:customStyle="1" w:styleId="tiimprese-femminili-RGB255">
    <w:name w:val="ti_imprese-femminili-RGB(255"/>
    <w:aliases w:val="102,153)"/>
    <w:basedOn w:val="Carpredefinitoparagrafo"/>
    <w:rsid w:val="00E34F3D"/>
    <w:rPr>
      <w:rFonts w:ascii="Monospac821 BT" w:hAnsi="Monospac821 BT" w:cs="Courier New"/>
      <w:color w:val="FF6699"/>
      <w:sz w:val="44"/>
    </w:rPr>
  </w:style>
  <w:style w:type="character" w:styleId="Enfasigrassetto">
    <w:name w:val="Strong"/>
    <w:basedOn w:val="Carpredefinitoparagrafo"/>
    <w:uiPriority w:val="22"/>
    <w:qFormat/>
    <w:rsid w:val="004D7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5461">
      <w:bodyDiv w:val="1"/>
      <w:marLeft w:val="0"/>
      <w:marRight w:val="0"/>
      <w:marTop w:val="0"/>
      <w:marBottom w:val="0"/>
      <w:divBdr>
        <w:top w:val="none" w:sz="0" w:space="0" w:color="auto"/>
        <w:left w:val="none" w:sz="0" w:space="0" w:color="auto"/>
        <w:bottom w:val="none" w:sz="0" w:space="0" w:color="auto"/>
        <w:right w:val="none" w:sz="0" w:space="0" w:color="auto"/>
      </w:divBdr>
    </w:div>
    <w:div w:id="394355381">
      <w:bodyDiv w:val="1"/>
      <w:marLeft w:val="0"/>
      <w:marRight w:val="0"/>
      <w:marTop w:val="0"/>
      <w:marBottom w:val="0"/>
      <w:divBdr>
        <w:top w:val="none" w:sz="0" w:space="0" w:color="auto"/>
        <w:left w:val="none" w:sz="0" w:space="0" w:color="auto"/>
        <w:bottom w:val="none" w:sz="0" w:space="0" w:color="auto"/>
        <w:right w:val="none" w:sz="0" w:space="0" w:color="auto"/>
      </w:divBdr>
    </w:div>
    <w:div w:id="1254509406">
      <w:bodyDiv w:val="1"/>
      <w:marLeft w:val="0"/>
      <w:marRight w:val="0"/>
      <w:marTop w:val="0"/>
      <w:marBottom w:val="0"/>
      <w:divBdr>
        <w:top w:val="none" w:sz="0" w:space="0" w:color="auto"/>
        <w:left w:val="none" w:sz="0" w:space="0" w:color="auto"/>
        <w:bottom w:val="none" w:sz="0" w:space="0" w:color="auto"/>
        <w:right w:val="none" w:sz="0" w:space="0" w:color="auto"/>
      </w:divBdr>
    </w:div>
    <w:div w:id="1348826012">
      <w:bodyDiv w:val="1"/>
      <w:marLeft w:val="0"/>
      <w:marRight w:val="0"/>
      <w:marTop w:val="0"/>
      <w:marBottom w:val="0"/>
      <w:divBdr>
        <w:top w:val="none" w:sz="0" w:space="0" w:color="auto"/>
        <w:left w:val="none" w:sz="0" w:space="0" w:color="auto"/>
        <w:bottom w:val="none" w:sz="0" w:space="0" w:color="auto"/>
        <w:right w:val="none" w:sz="0" w:space="0" w:color="auto"/>
      </w:divBdr>
    </w:div>
    <w:div w:id="1410469601">
      <w:bodyDiv w:val="1"/>
      <w:marLeft w:val="0"/>
      <w:marRight w:val="0"/>
      <w:marTop w:val="0"/>
      <w:marBottom w:val="0"/>
      <w:divBdr>
        <w:top w:val="none" w:sz="0" w:space="0" w:color="auto"/>
        <w:left w:val="none" w:sz="0" w:space="0" w:color="auto"/>
        <w:bottom w:val="none" w:sz="0" w:space="0" w:color="auto"/>
        <w:right w:val="none" w:sz="0" w:space="0" w:color="auto"/>
      </w:divBdr>
    </w:div>
    <w:div w:id="19485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eader" Target="header1.xml"/><Relationship Id="rId26" Type="http://schemas.openxmlformats.org/officeDocument/2006/relationships/hyperlink" Target="http://www.ucer.camcom.it/studi-ricerche/analisi/osservatorio-congiuntura-costruzioni"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www.ucer.camcom.it/portale/studi-ricerche/banche-dati/bd" TargetMode="External"/><Relationship Id="rId7" Type="http://schemas.openxmlformats.org/officeDocument/2006/relationships/footnotes" Target="footnotes.xml"/><Relationship Id="rId12" Type="http://schemas.openxmlformats.org/officeDocument/2006/relationships/hyperlink" Target="https://twitter.com/UnioncamereER" TargetMode="External"/><Relationship Id="rId17" Type="http://schemas.openxmlformats.org/officeDocument/2006/relationships/chart" Target="charts/chart1.xml"/><Relationship Id="rId25" Type="http://schemas.openxmlformats.org/officeDocument/2006/relationships/hyperlink" Target="http://www.ucer.camcom.it/studi-ricerche/analisi/osservatorio-congiuntura-commercio" TargetMode="External"/><Relationship Id="rId33" Type="http://schemas.openxmlformats.org/officeDocument/2006/relationships/hyperlink" Target="http://www.ucer.camcom.it/portale/studi-ricerche/analisi/rapporto-economia-regional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cer.camcom.it/studi-ricerche/aggiornamenti-banca-dati" TargetMode="External"/><Relationship Id="rId20" Type="http://schemas.openxmlformats.org/officeDocument/2006/relationships/header" Target="header2.xml"/><Relationship Id="rId29" Type="http://schemas.openxmlformats.org/officeDocument/2006/relationships/hyperlink" Target="http://www.ucer.camcom.it/studi-ricerche/analisi/imprenditoria-femmini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UnioncamereEmiliaRomagna" TargetMode="External"/><Relationship Id="rId24" Type="http://schemas.openxmlformats.org/officeDocument/2006/relationships/hyperlink" Target="http://www.ucer.camcom.it/studi-ricerche/banche-dati/bd/congiunt/artigian" TargetMode="External"/><Relationship Id="rId32" Type="http://schemas.openxmlformats.org/officeDocument/2006/relationships/hyperlink" Target="http://www.ucer.camcom.it/portale/studi-ricerche/analisi/scenario-previsione"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cer.camcom.it/studi-ricerche/news" TargetMode="External"/><Relationship Id="rId23" Type="http://schemas.openxmlformats.org/officeDocument/2006/relationships/hyperlink" Target="http://www.ucer.camcom.it/portale/studi-ricerche/analisi/os-congiuntura" TargetMode="External"/><Relationship Id="rId28" Type="http://schemas.openxmlformats.org/officeDocument/2006/relationships/hyperlink" Target="http://www.ucer.camcom.it/studi-ricerche/analisi/imprenditoria-estera" TargetMode="External"/><Relationship Id="rId36" Type="http://schemas.openxmlformats.org/officeDocument/2006/relationships/header" Target="header3.xml"/><Relationship Id="rId10" Type="http://schemas.openxmlformats.org/officeDocument/2006/relationships/hyperlink" Target="http://www.ucer.camcom.it/studi-ricerche/banche-dati/bd/anagrafe-delle-imprese/registro-delle-imprese.-imprenditoria-straniera-p-r-n" TargetMode="External"/><Relationship Id="rId19" Type="http://schemas.openxmlformats.org/officeDocument/2006/relationships/footer" Target="footer1.xml"/><Relationship Id="rId31" Type="http://schemas.openxmlformats.org/officeDocument/2006/relationships/hyperlink" Target="http://www.ucer.camcom.it/studi-ricerche/analisi/esportazioni-regionali" TargetMode="External"/><Relationship Id="rId4" Type="http://schemas.microsoft.com/office/2007/relationships/stylesWithEffects" Target="stylesWithEffects.xml"/><Relationship Id="rId9" Type="http://schemas.openxmlformats.org/officeDocument/2006/relationships/hyperlink" Target="http://www.ucer.camcom.it/studi-ricerche/analisi/imprenditoria-estera/" TargetMode="External"/><Relationship Id="rId14" Type="http://schemas.openxmlformats.org/officeDocument/2006/relationships/hyperlink" Target="http://www.ucer.camcom.it/comunicazione/comunicati-stampa-1" TargetMode="External"/><Relationship Id="rId22" Type="http://schemas.openxmlformats.org/officeDocument/2006/relationships/hyperlink" Target="http://www.ucer.camcom.it" TargetMode="External"/><Relationship Id="rId27" Type="http://schemas.openxmlformats.org/officeDocument/2006/relationships/hyperlink" Target="http://www.ucer.camcom.it/portale/studi-ricerche/analisi/demografia-imprese" TargetMode="External"/><Relationship Id="rId30" Type="http://schemas.openxmlformats.org/officeDocument/2006/relationships/hyperlink" Target="http://www.ucer.camcom.it/studi-ricerche/analisi/imprenditoria-giovanile" TargetMode="External"/><Relationship Id="rId35" Type="http://schemas.openxmlformats.org/officeDocument/2006/relationships/hyperlink" Target="http://emilia-romagna.smailweb.net/" TargetMode="Externa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87825070338951E-2"/>
          <c:y val="6.5326821746944166E-2"/>
          <c:w val="0.86809152714533599"/>
          <c:h val="0.71576147060172568"/>
        </c:manualLayout>
      </c:layout>
      <c:barChart>
        <c:barDir val="col"/>
        <c:grouping val="clustered"/>
        <c:varyColors val="0"/>
        <c:ser>
          <c:idx val="1"/>
          <c:order val="1"/>
          <c:tx>
            <c:strRef>
              <c:f>Foglio1!$C$1</c:f>
              <c:strCache>
                <c:ptCount val="1"/>
                <c:pt idx="0">
                  <c:v>var. % imprese straniere</c:v>
                </c:pt>
              </c:strCache>
            </c:strRef>
          </c:tx>
          <c:spPr>
            <a:solidFill>
              <a:schemeClr val="accent4">
                <a:lumMod val="40000"/>
                <a:lumOff val="60000"/>
              </a:schemeClr>
            </a:solidFill>
            <a:ln w="3175">
              <a:solidFill>
                <a:schemeClr val="accent4">
                  <a:lumMod val="50000"/>
                </a:schemeClr>
              </a:solidFill>
            </a:ln>
          </c:spPr>
          <c:invertIfNegative val="0"/>
          <c:dLbls>
            <c:numFmt formatCode="0.0;[Red]\-0.0" sourceLinked="0"/>
            <c:showLegendKey val="0"/>
            <c:showVal val="1"/>
            <c:showCatName val="0"/>
            <c:showSerName val="0"/>
            <c:showPercent val="0"/>
            <c:showBubbleSize val="0"/>
            <c:showLeaderLines val="0"/>
          </c:dLbls>
          <c:cat>
            <c:numRef>
              <c:f>Foglio1!$A$2:$A$5</c:f>
              <c:numCache>
                <c:formatCode>mmm\-yy</c:formatCode>
                <c:ptCount val="4"/>
                <c:pt idx="0">
                  <c:v>41090</c:v>
                </c:pt>
                <c:pt idx="1">
                  <c:v>41455</c:v>
                </c:pt>
                <c:pt idx="2">
                  <c:v>41820</c:v>
                </c:pt>
                <c:pt idx="3">
                  <c:v>42185</c:v>
                </c:pt>
              </c:numCache>
            </c:numRef>
          </c:cat>
          <c:val>
            <c:numRef>
              <c:f>Foglio1!$C$2:$C$5</c:f>
              <c:numCache>
                <c:formatCode>0.0;[Red]\-0.0</c:formatCode>
                <c:ptCount val="4"/>
                <c:pt idx="0">
                  <c:v>4.8163013275702271</c:v>
                </c:pt>
                <c:pt idx="1">
                  <c:v>2.5135002454589994</c:v>
                </c:pt>
                <c:pt idx="2">
                  <c:v>2.7056795326118266</c:v>
                </c:pt>
                <c:pt idx="3">
                  <c:v>2.7043409334638779</c:v>
                </c:pt>
              </c:numCache>
            </c:numRef>
          </c:val>
        </c:ser>
        <c:ser>
          <c:idx val="2"/>
          <c:order val="2"/>
          <c:tx>
            <c:strRef>
              <c:f>Foglio1!$D$1</c:f>
              <c:strCache>
                <c:ptCount val="1"/>
                <c:pt idx="0">
                  <c:v>var. % totale imprese</c:v>
                </c:pt>
              </c:strCache>
            </c:strRef>
          </c:tx>
          <c:spPr>
            <a:solidFill>
              <a:schemeClr val="tx1">
                <a:lumMod val="50000"/>
                <a:lumOff val="50000"/>
              </a:schemeClr>
            </a:solidFill>
            <a:ln w="3175">
              <a:solidFill>
                <a:schemeClr val="tx1"/>
              </a:solidFill>
            </a:ln>
          </c:spPr>
          <c:invertIfNegative val="0"/>
          <c:dLbls>
            <c:numFmt formatCode="0.0;[Red]\-0.0" sourceLinked="0"/>
            <c:showLegendKey val="0"/>
            <c:showVal val="1"/>
            <c:showCatName val="0"/>
            <c:showSerName val="0"/>
            <c:showPercent val="0"/>
            <c:showBubbleSize val="0"/>
            <c:showLeaderLines val="0"/>
          </c:dLbls>
          <c:cat>
            <c:numRef>
              <c:f>Foglio1!$A$2:$A$5</c:f>
              <c:numCache>
                <c:formatCode>mmm\-yy</c:formatCode>
                <c:ptCount val="4"/>
                <c:pt idx="0">
                  <c:v>41090</c:v>
                </c:pt>
                <c:pt idx="1">
                  <c:v>41455</c:v>
                </c:pt>
                <c:pt idx="2">
                  <c:v>41820</c:v>
                </c:pt>
                <c:pt idx="3">
                  <c:v>42185</c:v>
                </c:pt>
              </c:numCache>
            </c:numRef>
          </c:cat>
          <c:val>
            <c:numRef>
              <c:f>Foglio1!$D$2:$D$5</c:f>
              <c:numCache>
                <c:formatCode>0.0;[Red]\-0.0</c:formatCode>
                <c:ptCount val="4"/>
                <c:pt idx="0">
                  <c:v>-0.70203207560345371</c:v>
                </c:pt>
                <c:pt idx="1">
                  <c:v>-1.3143644777001029</c:v>
                </c:pt>
                <c:pt idx="2">
                  <c:v>-1.270823089549078</c:v>
                </c:pt>
                <c:pt idx="3">
                  <c:v>-0.91401872306844378</c:v>
                </c:pt>
              </c:numCache>
            </c:numRef>
          </c:val>
        </c:ser>
        <c:dLbls>
          <c:showLegendKey val="0"/>
          <c:showVal val="0"/>
          <c:showCatName val="0"/>
          <c:showSerName val="0"/>
          <c:showPercent val="0"/>
          <c:showBubbleSize val="0"/>
        </c:dLbls>
        <c:gapWidth val="100"/>
        <c:axId val="147523584"/>
        <c:axId val="71292544"/>
      </c:barChart>
      <c:lineChart>
        <c:grouping val="standard"/>
        <c:varyColors val="0"/>
        <c:ser>
          <c:idx val="0"/>
          <c:order val="0"/>
          <c:tx>
            <c:strRef>
              <c:f>Foglio1!$B$1</c:f>
              <c:strCache>
                <c:ptCount val="1"/>
                <c:pt idx="0">
                  <c:v>imprese straniere</c:v>
                </c:pt>
              </c:strCache>
            </c:strRef>
          </c:tx>
          <c:spPr>
            <a:ln w="38100">
              <a:solidFill>
                <a:srgbClr val="7030A0"/>
              </a:solidFill>
            </a:ln>
          </c:spPr>
          <c:marker>
            <c:symbol val="none"/>
          </c:marker>
          <c:dLbls>
            <c:dLbl>
              <c:idx val="0"/>
              <c:layout>
                <c:manualLayout>
                  <c:x val="-4.4580746287857777E-2"/>
                  <c:y val="7.3004250609365245E-2"/>
                </c:manualLayout>
              </c:layout>
              <c:dLblPos val="r"/>
              <c:showLegendKey val="0"/>
              <c:showVal val="1"/>
              <c:showCatName val="0"/>
              <c:showSerName val="0"/>
              <c:showPercent val="0"/>
              <c:showBubbleSize val="0"/>
            </c:dLbl>
            <c:dLbl>
              <c:idx val="1"/>
              <c:delete val="1"/>
            </c:dLbl>
            <c:dLbl>
              <c:idx val="2"/>
              <c:delete val="1"/>
            </c:dLbl>
            <c:txPr>
              <a:bodyPr/>
              <a:lstStyle/>
              <a:p>
                <a:pPr>
                  <a:defRPr>
                    <a:solidFill>
                      <a:srgbClr val="7030A0"/>
                    </a:solidFill>
                  </a:defRPr>
                </a:pPr>
                <a:endParaRPr lang="it-IT"/>
              </a:p>
            </c:txPr>
            <c:dLblPos val="t"/>
            <c:showLegendKey val="0"/>
            <c:showVal val="1"/>
            <c:showCatName val="0"/>
            <c:showSerName val="0"/>
            <c:showPercent val="0"/>
            <c:showBubbleSize val="0"/>
            <c:showLeaderLines val="0"/>
          </c:dLbls>
          <c:cat>
            <c:numRef>
              <c:f>Foglio1!$A$2:$A$5</c:f>
              <c:numCache>
                <c:formatCode>mmm\-yy</c:formatCode>
                <c:ptCount val="4"/>
                <c:pt idx="0">
                  <c:v>41090</c:v>
                </c:pt>
                <c:pt idx="1">
                  <c:v>41455</c:v>
                </c:pt>
                <c:pt idx="2">
                  <c:v>41820</c:v>
                </c:pt>
                <c:pt idx="3">
                  <c:v>42185</c:v>
                </c:pt>
              </c:numCache>
            </c:numRef>
          </c:cat>
          <c:val>
            <c:numRef>
              <c:f>Foglio1!$B$2:$B$5</c:f>
              <c:numCache>
                <c:formatCode>#,##0</c:formatCode>
                <c:ptCount val="4"/>
                <c:pt idx="0">
                  <c:v>40740</c:v>
                </c:pt>
                <c:pt idx="1">
                  <c:v>41764</c:v>
                </c:pt>
                <c:pt idx="2">
                  <c:v>42894</c:v>
                </c:pt>
                <c:pt idx="3">
                  <c:v>44054</c:v>
                </c:pt>
              </c:numCache>
            </c:numRef>
          </c:val>
          <c:smooth val="0"/>
        </c:ser>
        <c:dLbls>
          <c:showLegendKey val="0"/>
          <c:showVal val="0"/>
          <c:showCatName val="0"/>
          <c:showSerName val="0"/>
          <c:showPercent val="0"/>
          <c:showBubbleSize val="0"/>
        </c:dLbls>
        <c:marker val="1"/>
        <c:smooth val="0"/>
        <c:axId val="147230208"/>
        <c:axId val="43490048"/>
      </c:lineChart>
      <c:catAx>
        <c:axId val="147230208"/>
        <c:scaling>
          <c:orientation val="minMax"/>
          <c:max val="4"/>
          <c:min val="1"/>
        </c:scaling>
        <c:delete val="1"/>
        <c:axPos val="b"/>
        <c:numFmt formatCode="mmm\-yy;@" sourceLinked="0"/>
        <c:majorTickMark val="out"/>
        <c:minorTickMark val="none"/>
        <c:tickLblPos val="nextTo"/>
        <c:crossAx val="43490048"/>
        <c:crosses val="autoZero"/>
        <c:auto val="0"/>
        <c:lblAlgn val="ctr"/>
        <c:lblOffset val="100"/>
        <c:tickLblSkip val="1"/>
        <c:tickMarkSkip val="1"/>
        <c:noMultiLvlLbl val="0"/>
      </c:catAx>
      <c:valAx>
        <c:axId val="43490048"/>
        <c:scaling>
          <c:orientation val="minMax"/>
          <c:min val="40000"/>
        </c:scaling>
        <c:delete val="0"/>
        <c:axPos val="l"/>
        <c:numFmt formatCode="#,##0" sourceLinked="1"/>
        <c:majorTickMark val="out"/>
        <c:minorTickMark val="none"/>
        <c:tickLblPos val="nextTo"/>
        <c:crossAx val="147230208"/>
        <c:crosses val="autoZero"/>
        <c:crossBetween val="between"/>
        <c:majorUnit val="1000"/>
      </c:valAx>
      <c:valAx>
        <c:axId val="71292544"/>
        <c:scaling>
          <c:orientation val="minMax"/>
        </c:scaling>
        <c:delete val="0"/>
        <c:axPos val="r"/>
        <c:majorGridlines>
          <c:spPr>
            <a:ln w="3175">
              <a:solidFill>
                <a:schemeClr val="bg1">
                  <a:lumMod val="50000"/>
                </a:schemeClr>
              </a:solidFill>
              <a:prstDash val="dash"/>
            </a:ln>
          </c:spPr>
        </c:majorGridlines>
        <c:numFmt formatCode="0.0;[Red]\-0.0" sourceLinked="1"/>
        <c:majorTickMark val="out"/>
        <c:minorTickMark val="none"/>
        <c:tickLblPos val="nextTo"/>
        <c:crossAx val="147523584"/>
        <c:crosses val="max"/>
        <c:crossBetween val="between"/>
        <c:majorUnit val="2"/>
      </c:valAx>
      <c:catAx>
        <c:axId val="147523584"/>
        <c:scaling>
          <c:orientation val="minMax"/>
        </c:scaling>
        <c:delete val="0"/>
        <c:axPos val="b"/>
        <c:numFmt formatCode="mmm\-yy" sourceLinked="1"/>
        <c:majorTickMark val="out"/>
        <c:minorTickMark val="none"/>
        <c:tickLblPos val="low"/>
        <c:crossAx val="71292544"/>
        <c:crossesAt val="0"/>
        <c:auto val="0"/>
        <c:lblAlgn val="ctr"/>
        <c:lblOffset val="100"/>
        <c:noMultiLvlLbl val="0"/>
      </c:catAx>
      <c:spPr>
        <a:ln>
          <a:noFill/>
        </a:ln>
      </c:spPr>
    </c:plotArea>
    <c:legend>
      <c:legendPos val="b"/>
      <c:layout>
        <c:manualLayout>
          <c:xMode val="edge"/>
          <c:yMode val="edge"/>
          <c:x val="7.5690001982691268E-2"/>
          <c:y val="0.88677299636281126"/>
          <c:w val="0.87049874005900629"/>
          <c:h val="8.7198769757304562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D872-2910-4527-8A3F-D976B3A4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Guaitoli</dc:creator>
  <cp:lastModifiedBy>Giuseppe Sangiorgi</cp:lastModifiedBy>
  <cp:revision>2</cp:revision>
  <cp:lastPrinted>2012-04-20T11:43:00Z</cp:lastPrinted>
  <dcterms:created xsi:type="dcterms:W3CDTF">2015-08-31T09:27:00Z</dcterms:created>
  <dcterms:modified xsi:type="dcterms:W3CDTF">2015-08-31T09:27:00Z</dcterms:modified>
</cp:coreProperties>
</file>